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8E96DF1"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9576D8">
        <w:rPr>
          <w:rFonts w:eastAsia="SimSun" w:cs="Arial"/>
          <w:sz w:val="22"/>
          <w:szCs w:val="22"/>
          <w:lang w:eastAsia="zh-CN"/>
        </w:rPr>
        <w:t>2</w:t>
      </w:r>
      <w:r w:rsidR="009E21A5">
        <w:rPr>
          <w:rFonts w:eastAsia="SimSun" w:cs="Arial"/>
          <w:sz w:val="22"/>
          <w:szCs w:val="22"/>
          <w:lang w:eastAsia="zh-CN"/>
        </w:rPr>
        <w:t>1</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1767B3">
        <w:rPr>
          <w:rFonts w:eastAsia="SimSun" w:cs="Arial"/>
          <w:sz w:val="22"/>
          <w:szCs w:val="22"/>
          <w:lang w:eastAsia="zh-CN"/>
        </w:rPr>
        <w:t>301425</w:t>
      </w:r>
    </w:p>
    <w:bookmarkEnd w:id="0"/>
    <w:p w14:paraId="5B38EC88" w14:textId="650AE2B2" w:rsidR="002071E9" w:rsidRPr="00FB5E72" w:rsidRDefault="009E21A5" w:rsidP="006E0DC7">
      <w:pPr>
        <w:pStyle w:val="Header"/>
        <w:rPr>
          <w:rFonts w:cs="Arial"/>
          <w:sz w:val="22"/>
          <w:szCs w:val="22"/>
          <w:highlight w:val="yellow"/>
          <w:vertAlign w:val="superscript"/>
        </w:rPr>
      </w:pPr>
      <w:r>
        <w:rPr>
          <w:rFonts w:eastAsia="SimSun" w:cs="Arial"/>
          <w:sz w:val="22"/>
          <w:szCs w:val="22"/>
          <w:lang w:eastAsia="zh-CN"/>
        </w:rPr>
        <w:t>27</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7154D4" w:rsidRPr="007154D4">
        <w:rPr>
          <w:rFonts w:eastAsia="SimSun" w:cs="Arial"/>
          <w:sz w:val="22"/>
          <w:szCs w:val="22"/>
          <w:lang w:eastAsia="zh-CN"/>
        </w:rPr>
        <w:t xml:space="preserve">February </w:t>
      </w:r>
      <w:r w:rsidR="002071E9" w:rsidRPr="00FB5E72">
        <w:rPr>
          <w:rFonts w:eastAsia="SimSun" w:cs="Arial"/>
          <w:sz w:val="22"/>
          <w:szCs w:val="22"/>
          <w:lang w:eastAsia="zh-CN"/>
        </w:rPr>
        <w:t xml:space="preserve">– </w:t>
      </w:r>
      <w:r w:rsidR="001B76FA">
        <w:rPr>
          <w:rFonts w:eastAsia="SimSun" w:cs="Arial"/>
          <w:sz w:val="22"/>
          <w:szCs w:val="22"/>
          <w:lang w:eastAsia="zh-CN"/>
        </w:rPr>
        <w:t>3</w:t>
      </w:r>
      <w:r w:rsidR="001B76FA">
        <w:rPr>
          <w:rFonts w:eastAsia="SimSun" w:cs="Arial"/>
          <w:sz w:val="22"/>
          <w:szCs w:val="22"/>
          <w:vertAlign w:val="superscript"/>
          <w:lang w:eastAsia="zh-CN"/>
        </w:rPr>
        <w:t>rd</w:t>
      </w:r>
      <w:r w:rsidR="000E225D" w:rsidRPr="00FB5E72">
        <w:rPr>
          <w:rFonts w:eastAsia="SimSun" w:cs="Arial"/>
          <w:sz w:val="22"/>
          <w:szCs w:val="22"/>
          <w:lang w:eastAsia="zh-CN"/>
        </w:rPr>
        <w:t xml:space="preserve"> </w:t>
      </w:r>
      <w:r w:rsidR="001B76FA">
        <w:rPr>
          <w:rFonts w:eastAsia="SimSun" w:cs="Arial"/>
          <w:sz w:val="22"/>
          <w:szCs w:val="22"/>
          <w:lang w:eastAsia="zh-CN"/>
        </w:rPr>
        <w:t>March</w:t>
      </w:r>
      <w:r w:rsidR="009576D8" w:rsidRPr="00FB5E72">
        <w:rPr>
          <w:rFonts w:eastAsia="SimSun" w:cs="Arial"/>
          <w:sz w:val="22"/>
          <w:szCs w:val="22"/>
          <w:lang w:eastAsia="zh-CN"/>
        </w:rPr>
        <w:t xml:space="preserve"> </w:t>
      </w:r>
      <w:r w:rsidR="002071E9" w:rsidRPr="00FB5E72">
        <w:rPr>
          <w:rFonts w:eastAsia="SimSun" w:cs="Arial"/>
          <w:sz w:val="22"/>
          <w:szCs w:val="22"/>
          <w:lang w:eastAsia="zh-CN"/>
        </w:rPr>
        <w:t>202</w:t>
      </w:r>
      <w:r w:rsidR="001B76FA">
        <w:rPr>
          <w:rFonts w:eastAsia="SimSun" w:cs="Arial"/>
          <w:sz w:val="22"/>
          <w:szCs w:val="22"/>
          <w:lang w:eastAsia="zh-CN"/>
        </w:rPr>
        <w:t>3</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1353F886"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5F3CCB" w:rsidRPr="009E21A5">
        <w:rPr>
          <w:sz w:val="22"/>
          <w:szCs w:val="22"/>
        </w:rPr>
        <w:t>Discussion on fast MCG Recovery</w:t>
      </w:r>
      <w:r w:rsidR="004B75AA">
        <w:rPr>
          <w:sz w:val="22"/>
          <w:szCs w:val="22"/>
        </w:rPr>
        <w:t xml:space="preserve"> Failure</w:t>
      </w:r>
    </w:p>
    <w:p w14:paraId="6ED5674A" w14:textId="2635C797"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4E10EA">
        <w:rPr>
          <w:rFonts w:cs="Arial"/>
          <w:sz w:val="22"/>
          <w:szCs w:val="22"/>
        </w:rPr>
        <w:t>8</w:t>
      </w:r>
      <w:r w:rsidR="00EC42AA">
        <w:rPr>
          <w:rFonts w:cs="Arial"/>
          <w:sz w:val="22"/>
          <w:szCs w:val="22"/>
        </w:rPr>
        <w:t xml:space="preserve"> </w:t>
      </w:r>
      <w:r w:rsidR="004E10EA">
        <w:rPr>
          <w:rFonts w:cs="Arial"/>
          <w:sz w:val="22"/>
          <w:szCs w:val="22"/>
        </w:rPr>
        <w:t>Others</w:t>
      </w:r>
      <w:r w:rsidR="00756D2B" w:rsidRPr="000449FE">
        <w:rPr>
          <w:rFonts w:cs="Arial"/>
          <w:sz w:val="22"/>
          <w:szCs w:val="22"/>
        </w:rPr>
        <w:t xml:space="preserve"> </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74D87EE2" w14:textId="37F3D62E" w:rsidR="00FD14CC" w:rsidRPr="00FD14CC" w:rsidRDefault="00834896" w:rsidP="006E0DC7">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3A138831" w:rsidR="0007339F" w:rsidRPr="00FB5E72" w:rsidRDefault="00FA1164" w:rsidP="006E0DC7">
      <w:pPr>
        <w:pStyle w:val="BodyText"/>
        <w:jc w:val="left"/>
        <w:rPr>
          <w:rFonts w:ascii="Arial" w:hAnsi="Arial" w:cs="Arial"/>
        </w:rPr>
      </w:pPr>
      <w:r>
        <w:rPr>
          <w:rFonts w:ascii="Arial" w:hAnsi="Arial" w:cs="Arial"/>
        </w:rPr>
        <w:t xml:space="preserve">This paper </w:t>
      </w:r>
      <w:r w:rsidR="00E178C2">
        <w:rPr>
          <w:rFonts w:ascii="Arial" w:hAnsi="Arial" w:cs="Arial"/>
        </w:rPr>
        <w:t>will discuss</w:t>
      </w:r>
      <w:r>
        <w:rPr>
          <w:rFonts w:ascii="Arial" w:hAnsi="Arial" w:cs="Arial"/>
        </w:rPr>
        <w:t xml:space="preserve"> </w:t>
      </w:r>
      <w:r w:rsidR="008C386A">
        <w:rPr>
          <w:rFonts w:ascii="Arial" w:hAnsi="Arial" w:cs="Arial"/>
        </w:rPr>
        <w:t xml:space="preserve">SON/MDT enhancements for </w:t>
      </w:r>
      <w:r w:rsidR="00A96FC0">
        <w:rPr>
          <w:rFonts w:ascii="Arial" w:hAnsi="Arial" w:cs="Arial"/>
        </w:rPr>
        <w:t xml:space="preserve">the </w:t>
      </w:r>
      <w:r w:rsidR="004E10EA">
        <w:rPr>
          <w:rFonts w:ascii="Arial" w:hAnsi="Arial" w:cs="Arial"/>
        </w:rPr>
        <w:t>MR-DC and fast MCG recovery</w:t>
      </w:r>
      <w:r w:rsidR="00045EF8">
        <w:rPr>
          <w:rFonts w:ascii="Arial" w:hAnsi="Arial" w:cs="Arial"/>
        </w:rPr>
        <w:t xml:space="preserve"> further</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2A5F138D" w14:textId="77777777" w:rsidR="00576B78" w:rsidRDefault="00576B78" w:rsidP="00576B78">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SON/MDT enhancements for fast MCG recovery</w:t>
      </w:r>
    </w:p>
    <w:p w14:paraId="1C7DCBCF" w14:textId="77777777" w:rsidR="00576B78" w:rsidRDefault="00576B78" w:rsidP="00576B78">
      <w:pPr>
        <w:rPr>
          <w:rFonts w:ascii="Arial" w:hAnsi="Arial" w:cs="Arial"/>
          <w:b/>
          <w:bCs/>
          <w:sz w:val="22"/>
          <w:szCs w:val="22"/>
          <w:lang w:val="en-GB" w:eastAsia="zh-CN"/>
        </w:rPr>
      </w:pPr>
    </w:p>
    <w:p w14:paraId="210097E5" w14:textId="77777777" w:rsidR="00576B78" w:rsidRDefault="00576B78" w:rsidP="00576B78">
      <w:pPr>
        <w:rPr>
          <w:rFonts w:ascii="Arial" w:hAnsi="Arial" w:cs="Arial"/>
          <w:szCs w:val="20"/>
          <w:lang w:val="en-GB" w:eastAsia="zh-CN"/>
        </w:rPr>
      </w:pPr>
      <w:r w:rsidRPr="00A31497">
        <w:rPr>
          <w:rFonts w:ascii="Arial" w:hAnsi="Arial" w:cs="Arial"/>
          <w:szCs w:val="20"/>
          <w:lang w:val="en-GB" w:eastAsia="zh-CN"/>
        </w:rPr>
        <w:t>In rel-16</w:t>
      </w:r>
      <w:r>
        <w:rPr>
          <w:rFonts w:ascii="Arial" w:hAnsi="Arial" w:cs="Arial"/>
          <w:szCs w:val="20"/>
          <w:lang w:val="en-GB" w:eastAsia="zh-CN"/>
        </w:rPr>
        <w:t xml:space="preserve">, fast MCG recovery was introduced to increase the </w:t>
      </w:r>
      <w:r w:rsidRPr="0069201D">
        <w:rPr>
          <w:rFonts w:ascii="Arial" w:hAnsi="Arial" w:cs="Arial"/>
          <w:szCs w:val="20"/>
          <w:lang w:val="en-GB" w:eastAsia="zh-CN"/>
        </w:rPr>
        <w:t xml:space="preserve">resiliency </w:t>
      </w:r>
      <w:r>
        <w:rPr>
          <w:rFonts w:ascii="Arial" w:hAnsi="Arial" w:cs="Arial"/>
          <w:szCs w:val="20"/>
          <w:lang w:val="en-GB" w:eastAsia="zh-CN"/>
        </w:rPr>
        <w:t xml:space="preserve">of the MCG link, whereupon the detection of MCG RLF, a UE in RRC_CONNECTED sends the MCGFailureInfomration to recover the MCG link. UE also stores the relevant radio link information in the </w:t>
      </w:r>
      <w:proofErr w:type="spellStart"/>
      <w:r w:rsidRPr="00766F9D">
        <w:rPr>
          <w:rFonts w:ascii="Arial" w:hAnsi="Arial" w:cs="Arial"/>
          <w:i/>
          <w:iCs/>
          <w:szCs w:val="20"/>
          <w:lang w:val="en-GB" w:eastAsia="zh-CN"/>
        </w:rPr>
        <w:t>varRLF</w:t>
      </w:r>
      <w:proofErr w:type="spellEnd"/>
      <w:r w:rsidRPr="00766F9D">
        <w:rPr>
          <w:rFonts w:ascii="Arial" w:hAnsi="Arial" w:cs="Arial"/>
          <w:i/>
          <w:iCs/>
          <w:szCs w:val="20"/>
          <w:lang w:val="en-GB" w:eastAsia="zh-CN"/>
        </w:rPr>
        <w:t>-report</w:t>
      </w:r>
      <w:r>
        <w:rPr>
          <w:rFonts w:ascii="Arial" w:hAnsi="Arial" w:cs="Arial"/>
          <w:i/>
          <w:iCs/>
          <w:szCs w:val="20"/>
          <w:lang w:val="en-GB" w:eastAsia="zh-CN"/>
        </w:rPr>
        <w:t>.</w:t>
      </w:r>
      <w:r>
        <w:rPr>
          <w:rFonts w:ascii="Arial" w:hAnsi="Arial" w:cs="Arial"/>
          <w:szCs w:val="20"/>
          <w:lang w:val="en-GB" w:eastAsia="zh-CN"/>
        </w:rPr>
        <w:t xml:space="preserve"> Upon transmission of </w:t>
      </w:r>
      <w:r w:rsidRPr="00D747D9">
        <w:rPr>
          <w:rFonts w:ascii="Arial" w:hAnsi="Arial" w:cs="Arial"/>
          <w:i/>
          <w:iCs/>
          <w:szCs w:val="20"/>
          <w:lang w:val="en-GB" w:eastAsia="zh-CN"/>
        </w:rPr>
        <w:t>MCGFailureInfomration</w:t>
      </w:r>
      <w:r>
        <w:rPr>
          <w:rFonts w:ascii="Arial" w:hAnsi="Arial" w:cs="Arial"/>
          <w:szCs w:val="20"/>
          <w:lang w:val="en-GB" w:eastAsia="zh-CN"/>
        </w:rPr>
        <w:t>, UE starts timer T316 and waits for RRCReconfiguration from the network. Upon T316 expiry, UE performs the connection re-establishment procedure</w:t>
      </w:r>
      <w:r w:rsidRPr="00D84810">
        <w:rPr>
          <w:rFonts w:ascii="Arial" w:hAnsi="Arial" w:cs="Arial"/>
          <w:szCs w:val="20"/>
          <w:lang w:val="en-GB" w:eastAsia="zh-CN"/>
        </w:rPr>
        <w:t xml:space="preserve">. </w:t>
      </w:r>
      <w:r>
        <w:rPr>
          <w:rFonts w:ascii="Arial" w:hAnsi="Arial" w:cs="Arial"/>
          <w:szCs w:val="20"/>
          <w:lang w:val="en-GB" w:eastAsia="zh-CN"/>
        </w:rPr>
        <w:t>Note that while T316 is running, the SCG failure may happen, and in such a scenario</w:t>
      </w:r>
      <w:r w:rsidRPr="00D84810">
        <w:rPr>
          <w:rFonts w:ascii="Arial" w:hAnsi="Arial" w:cs="Arial"/>
          <w:szCs w:val="20"/>
          <w:lang w:val="en-GB" w:eastAsia="zh-CN"/>
        </w:rPr>
        <w:t xml:space="preserve"> </w:t>
      </w:r>
      <w:r>
        <w:rPr>
          <w:rFonts w:ascii="Arial" w:hAnsi="Arial" w:cs="Arial"/>
          <w:szCs w:val="20"/>
          <w:lang w:val="en-GB" w:eastAsia="zh-CN"/>
        </w:rPr>
        <w:t xml:space="preserve">UE will not receive RRCReconfiguration from the network. </w:t>
      </w:r>
    </w:p>
    <w:p w14:paraId="2ED001E9" w14:textId="77777777" w:rsidR="00576B78" w:rsidRDefault="00576B78" w:rsidP="00576B78">
      <w:pPr>
        <w:rPr>
          <w:rFonts w:ascii="Arial" w:hAnsi="Arial" w:cs="Arial"/>
          <w:szCs w:val="20"/>
          <w:lang w:val="en-GB" w:eastAsia="zh-CN"/>
        </w:rPr>
      </w:pPr>
    </w:p>
    <w:p w14:paraId="049FB4D4" w14:textId="77777777" w:rsidR="00F335B2" w:rsidRDefault="00576B78" w:rsidP="00576B78">
      <w:pPr>
        <w:rPr>
          <w:rFonts w:ascii="Arial" w:hAnsi="Arial" w:cs="Arial"/>
          <w:szCs w:val="20"/>
          <w:lang w:val="en-GB" w:eastAsia="zh-CN"/>
        </w:rPr>
      </w:pPr>
      <w:r>
        <w:rPr>
          <w:rFonts w:ascii="Arial" w:hAnsi="Arial" w:cs="Arial"/>
          <w:szCs w:val="20"/>
          <w:lang w:val="en-GB" w:eastAsia="zh-CN"/>
        </w:rPr>
        <w:t xml:space="preserve">In rel-16/rel-17, the RLF report is sent to the network upon successful MCG recovery procedure or upon establishment procedure. If the fast MCG recovery procedure succeeds, then UE indicates the RLF availability in the following </w:t>
      </w:r>
      <w:proofErr w:type="spellStart"/>
      <w:r>
        <w:rPr>
          <w:rFonts w:ascii="Arial" w:hAnsi="Arial" w:cs="Arial"/>
          <w:szCs w:val="20"/>
          <w:lang w:val="en-GB" w:eastAsia="zh-CN"/>
        </w:rPr>
        <w:t>RRCReconfigurationComplete</w:t>
      </w:r>
      <w:proofErr w:type="spellEnd"/>
      <w:r>
        <w:rPr>
          <w:rFonts w:ascii="Arial" w:hAnsi="Arial" w:cs="Arial"/>
          <w:szCs w:val="20"/>
          <w:lang w:val="en-GB" w:eastAsia="zh-CN"/>
        </w:rPr>
        <w:t xml:space="preserve"> and other following RRC complete messages. If fast MCG recovery fails, then UE indicates the RLF availability in the following </w:t>
      </w:r>
      <w:proofErr w:type="spellStart"/>
      <w:r>
        <w:rPr>
          <w:rFonts w:ascii="Arial" w:hAnsi="Arial" w:cs="Arial"/>
          <w:szCs w:val="20"/>
          <w:lang w:val="en-GB" w:eastAsia="zh-CN"/>
        </w:rPr>
        <w:t>RRCReestablishmentComplete</w:t>
      </w:r>
      <w:proofErr w:type="spellEnd"/>
      <w:r>
        <w:rPr>
          <w:rFonts w:ascii="Arial" w:hAnsi="Arial" w:cs="Arial"/>
          <w:szCs w:val="20"/>
          <w:lang w:val="en-GB" w:eastAsia="zh-CN"/>
        </w:rPr>
        <w:t xml:space="preserve"> and other following RRC complete messages. Note that, in the scenario, fast MCG recovery fails (i.e., T316 expires) or SCG Fails or SCG is deactivated, UE can provide additional information that can help enhance the fast MCG recovery procedure.</w:t>
      </w:r>
    </w:p>
    <w:p w14:paraId="674337C2" w14:textId="77777777" w:rsidR="00F335B2" w:rsidRDefault="00F335B2" w:rsidP="00576B78">
      <w:pPr>
        <w:rPr>
          <w:rFonts w:ascii="Arial" w:hAnsi="Arial" w:cs="Arial"/>
          <w:szCs w:val="20"/>
          <w:lang w:val="en-GB" w:eastAsia="zh-CN"/>
        </w:rPr>
      </w:pPr>
    </w:p>
    <w:p w14:paraId="7F5056C7" w14:textId="53C4FC03" w:rsidR="00045BBF" w:rsidRDefault="005B60DA" w:rsidP="00576B78">
      <w:pPr>
        <w:rPr>
          <w:rFonts w:ascii="Arial" w:hAnsi="Arial" w:cs="Arial"/>
          <w:szCs w:val="20"/>
          <w:lang w:val="en-GB" w:eastAsia="zh-CN"/>
        </w:rPr>
      </w:pPr>
      <w:r>
        <w:rPr>
          <w:rFonts w:ascii="Arial" w:hAnsi="Arial" w:cs="Arial"/>
          <w:szCs w:val="20"/>
          <w:lang w:val="en-GB" w:eastAsia="zh-CN"/>
        </w:rPr>
        <w:t>In the RAN2#120 meeting</w:t>
      </w:r>
      <w:r w:rsidR="004C0E08">
        <w:rPr>
          <w:rFonts w:ascii="Arial" w:hAnsi="Arial" w:cs="Arial"/>
          <w:szCs w:val="20"/>
          <w:lang w:val="en-GB" w:eastAsia="zh-CN"/>
        </w:rPr>
        <w:t xml:space="preserve"> [2]</w:t>
      </w:r>
      <w:r>
        <w:rPr>
          <w:rFonts w:ascii="Arial" w:hAnsi="Arial" w:cs="Arial"/>
          <w:szCs w:val="20"/>
          <w:lang w:val="en-GB" w:eastAsia="zh-CN"/>
        </w:rPr>
        <w:t xml:space="preserve">, RAN2 made the following agreements on the SON/MDT </w:t>
      </w:r>
      <w:r w:rsidR="00FF05A1">
        <w:rPr>
          <w:rFonts w:ascii="Arial" w:hAnsi="Arial" w:cs="Arial"/>
          <w:szCs w:val="20"/>
          <w:lang w:val="en-GB" w:eastAsia="zh-CN"/>
        </w:rPr>
        <w:t>enhancements for</w:t>
      </w:r>
      <w:r>
        <w:rPr>
          <w:rFonts w:ascii="Arial" w:hAnsi="Arial" w:cs="Arial"/>
          <w:szCs w:val="20"/>
          <w:lang w:val="en-GB" w:eastAsia="zh-CN"/>
        </w:rPr>
        <w:t xml:space="preserve"> fast MCG recovery failure</w:t>
      </w:r>
      <w:r w:rsidR="00045BBF">
        <w:rPr>
          <w:rFonts w:ascii="Arial" w:hAnsi="Arial" w:cs="Arial"/>
          <w:szCs w:val="20"/>
          <w:lang w:val="en-GB" w:eastAsia="zh-CN"/>
        </w:rPr>
        <w:t>,</w:t>
      </w:r>
    </w:p>
    <w:p w14:paraId="43495705" w14:textId="77777777" w:rsidR="00045BBF" w:rsidRDefault="00045BBF" w:rsidP="00576B78">
      <w:pPr>
        <w:rPr>
          <w:rFonts w:ascii="Arial" w:hAnsi="Arial" w:cs="Arial"/>
          <w:szCs w:val="20"/>
          <w:lang w:val="en-GB" w:eastAsia="zh-CN"/>
        </w:rPr>
      </w:pPr>
    </w:p>
    <w:p w14:paraId="6CEEF73A" w14:textId="77777777" w:rsidR="002977E5" w:rsidRDefault="002977E5" w:rsidP="002977E5">
      <w:pPr>
        <w:pStyle w:val="Doc-text2"/>
        <w:pBdr>
          <w:top w:val="single" w:sz="4" w:space="1" w:color="auto"/>
          <w:left w:val="single" w:sz="4" w:space="4" w:color="auto"/>
          <w:bottom w:val="single" w:sz="4" w:space="1" w:color="auto"/>
          <w:right w:val="single" w:sz="4" w:space="4" w:color="auto"/>
        </w:pBdr>
      </w:pPr>
      <w:r>
        <w:t>Agreements</w:t>
      </w:r>
    </w:p>
    <w:p w14:paraId="268F50B3" w14:textId="77777777" w:rsidR="002977E5" w:rsidRDefault="002977E5" w:rsidP="002977E5">
      <w:pPr>
        <w:pStyle w:val="Doc-text2"/>
        <w:pBdr>
          <w:top w:val="single" w:sz="4" w:space="1" w:color="auto"/>
          <w:left w:val="single" w:sz="4" w:space="4" w:color="auto"/>
          <w:bottom w:val="single" w:sz="4" w:space="1" w:color="auto"/>
          <w:right w:val="single" w:sz="4" w:space="4" w:color="auto"/>
        </w:pBdr>
      </w:pPr>
      <w:r>
        <w:t>1</w:t>
      </w:r>
      <w:r>
        <w:tab/>
        <w:t xml:space="preserve">For fast MCG recovery MRO, prioritize NR-DC scenario. if time </w:t>
      </w:r>
      <w:proofErr w:type="gramStart"/>
      <w:r>
        <w:t>allows,</w:t>
      </w:r>
      <w:proofErr w:type="gramEnd"/>
      <w:r>
        <w:t xml:space="preserve"> study whether the same solution can be extended for others DC scenarios. </w:t>
      </w:r>
    </w:p>
    <w:p w14:paraId="6317BAC4" w14:textId="77777777" w:rsidR="002977E5" w:rsidRDefault="002977E5" w:rsidP="002977E5">
      <w:pPr>
        <w:pStyle w:val="Doc-text2"/>
        <w:pBdr>
          <w:top w:val="single" w:sz="4" w:space="1" w:color="auto"/>
          <w:left w:val="single" w:sz="4" w:space="4" w:color="auto"/>
          <w:bottom w:val="single" w:sz="4" w:space="1" w:color="auto"/>
          <w:right w:val="single" w:sz="4" w:space="4" w:color="auto"/>
        </w:pBdr>
      </w:pPr>
      <w:r>
        <w:t>2</w:t>
      </w:r>
      <w:r>
        <w:tab/>
        <w:t>Consider at least below scenarios for fast MCG recovery MRO:</w:t>
      </w:r>
    </w:p>
    <w:p w14:paraId="2064E5F2" w14:textId="77777777" w:rsidR="002977E5" w:rsidRDefault="002977E5" w:rsidP="002977E5">
      <w:pPr>
        <w:pStyle w:val="Doc-text2"/>
        <w:pBdr>
          <w:top w:val="single" w:sz="4" w:space="1" w:color="auto"/>
          <w:left w:val="single" w:sz="4" w:space="4" w:color="auto"/>
          <w:bottom w:val="single" w:sz="4" w:space="1" w:color="auto"/>
          <w:right w:val="single" w:sz="4" w:space="4" w:color="auto"/>
        </w:pBdr>
      </w:pPr>
      <w:r>
        <w:t>a.</w:t>
      </w:r>
      <w:r>
        <w:tab/>
        <w:t xml:space="preserve">T316 expiry  </w:t>
      </w:r>
    </w:p>
    <w:p w14:paraId="59D6283D" w14:textId="77777777" w:rsidR="002977E5" w:rsidRDefault="002977E5" w:rsidP="002977E5">
      <w:pPr>
        <w:pStyle w:val="Doc-text2"/>
        <w:pBdr>
          <w:top w:val="single" w:sz="4" w:space="1" w:color="auto"/>
          <w:left w:val="single" w:sz="4" w:space="4" w:color="auto"/>
          <w:bottom w:val="single" w:sz="4" w:space="1" w:color="auto"/>
          <w:right w:val="single" w:sz="4" w:space="4" w:color="auto"/>
        </w:pBdr>
      </w:pPr>
      <w:r>
        <w:t>b.</w:t>
      </w:r>
      <w:r>
        <w:tab/>
        <w:t>SCG failure/deactivation during fast MCG recovery (i.e., running of T316). The “upon fast MCG recovery case” is FFS.</w:t>
      </w:r>
    </w:p>
    <w:p w14:paraId="07D29643" w14:textId="77777777" w:rsidR="002977E5" w:rsidRDefault="002977E5" w:rsidP="002977E5">
      <w:pPr>
        <w:pStyle w:val="Doc-text2"/>
        <w:pBdr>
          <w:top w:val="single" w:sz="4" w:space="1" w:color="auto"/>
          <w:left w:val="single" w:sz="4" w:space="4" w:color="auto"/>
          <w:bottom w:val="single" w:sz="4" w:space="1" w:color="auto"/>
          <w:right w:val="single" w:sz="4" w:space="4" w:color="auto"/>
        </w:pBdr>
      </w:pPr>
      <w:r>
        <w:t>3</w:t>
      </w:r>
      <w:r>
        <w:tab/>
        <w:t>RLF report is enhanced to support fast MCG recovery MRO.</w:t>
      </w:r>
    </w:p>
    <w:p w14:paraId="34DB439C" w14:textId="77777777" w:rsidR="002977E5" w:rsidRDefault="002977E5" w:rsidP="002977E5">
      <w:pPr>
        <w:pStyle w:val="Doc-text2"/>
        <w:pBdr>
          <w:top w:val="single" w:sz="4" w:space="1" w:color="auto"/>
          <w:left w:val="single" w:sz="4" w:space="4" w:color="auto"/>
          <w:bottom w:val="single" w:sz="4" w:space="1" w:color="auto"/>
          <w:right w:val="single" w:sz="4" w:space="4" w:color="auto"/>
        </w:pBdr>
      </w:pPr>
      <w:r>
        <w:t>4</w:t>
      </w:r>
      <w:r>
        <w:tab/>
        <w:t>Fast MCG recovery failure cause shall be included for fast MCG recovery optimization. FFS details</w:t>
      </w:r>
    </w:p>
    <w:p w14:paraId="7CE619B0" w14:textId="481E08ED" w:rsidR="00576B78" w:rsidRDefault="00576B78" w:rsidP="00576B78">
      <w:pPr>
        <w:rPr>
          <w:rFonts w:ascii="Arial" w:hAnsi="Arial" w:cs="Arial"/>
          <w:szCs w:val="20"/>
          <w:lang w:val="en-GB" w:eastAsia="zh-CN"/>
        </w:rPr>
      </w:pPr>
      <w:r>
        <w:rPr>
          <w:rFonts w:ascii="Arial" w:hAnsi="Arial" w:cs="Arial"/>
          <w:szCs w:val="20"/>
          <w:lang w:val="en-GB" w:eastAsia="zh-CN"/>
        </w:rPr>
        <w:lastRenderedPageBreak/>
        <w:t xml:space="preserve"> </w:t>
      </w:r>
    </w:p>
    <w:p w14:paraId="2274712C" w14:textId="77777777" w:rsidR="00576B78" w:rsidRDefault="00576B78" w:rsidP="00576B78">
      <w:pPr>
        <w:rPr>
          <w:rFonts w:ascii="Arial" w:hAnsi="Arial" w:cs="Arial"/>
          <w:szCs w:val="20"/>
          <w:lang w:val="en-GB" w:eastAsia="zh-CN"/>
        </w:rPr>
      </w:pPr>
    </w:p>
    <w:p w14:paraId="52D457DD" w14:textId="1C4466D8" w:rsidR="009C7A5F" w:rsidRPr="009C7A5F" w:rsidRDefault="00BE1181" w:rsidP="009C7A5F">
      <w:pPr>
        <w:pStyle w:val="paragraph"/>
        <w:spacing w:before="0" w:beforeAutospacing="0" w:after="0" w:afterAutospacing="0"/>
        <w:textAlignment w:val="baseline"/>
        <w:rPr>
          <w:rFonts w:ascii="Arial" w:hAnsi="Arial" w:cs="Arial"/>
          <w:b/>
          <w:bCs/>
          <w:sz w:val="20"/>
          <w:szCs w:val="20"/>
          <w:lang w:val="en-GB"/>
        </w:rPr>
      </w:pPr>
      <w:r w:rsidRPr="009C7A5F">
        <w:rPr>
          <w:rFonts w:ascii="Arial" w:hAnsi="Arial" w:cs="Arial"/>
          <w:b/>
          <w:bCs/>
          <w:sz w:val="20"/>
          <w:szCs w:val="20"/>
          <w:lang w:val="en-GB" w:eastAsia="zh-CN"/>
        </w:rPr>
        <w:t xml:space="preserve">Observation 1: </w:t>
      </w:r>
      <w:r w:rsidR="009C7A5F" w:rsidRPr="009C7A5F">
        <w:rPr>
          <w:rStyle w:val="normaltextrun"/>
          <w:rFonts w:ascii="Arial" w:hAnsi="Arial" w:cs="Arial"/>
          <w:b/>
          <w:bCs/>
          <w:sz w:val="20"/>
          <w:szCs w:val="20"/>
        </w:rPr>
        <w:t>In the RAN2#120 meeting, RAN2 agreed to enhance the RLF report considering the following scenarios for fast MCG recovery MRO:</w:t>
      </w:r>
      <w:r w:rsidR="009C7A5F" w:rsidRPr="009C7A5F">
        <w:rPr>
          <w:rStyle w:val="eop"/>
          <w:rFonts w:ascii="Arial" w:hAnsi="Arial" w:cs="Arial"/>
          <w:b/>
          <w:bCs/>
          <w:sz w:val="20"/>
          <w:szCs w:val="20"/>
          <w:lang w:val="en-GB"/>
        </w:rPr>
        <w:t> </w:t>
      </w:r>
    </w:p>
    <w:p w14:paraId="373B9B38" w14:textId="77777777" w:rsidR="009C7A5F" w:rsidRPr="009C7A5F" w:rsidRDefault="009C7A5F" w:rsidP="009C7A5F">
      <w:pPr>
        <w:pStyle w:val="paragraph"/>
        <w:spacing w:before="0" w:beforeAutospacing="0" w:after="0" w:afterAutospacing="0"/>
        <w:textAlignment w:val="baseline"/>
        <w:rPr>
          <w:rFonts w:ascii="Arial" w:hAnsi="Arial" w:cs="Arial"/>
          <w:b/>
          <w:bCs/>
          <w:sz w:val="20"/>
          <w:szCs w:val="20"/>
        </w:rPr>
      </w:pPr>
      <w:r w:rsidRPr="009C7A5F">
        <w:rPr>
          <w:rStyle w:val="normaltextrun"/>
          <w:rFonts w:ascii="Arial" w:hAnsi="Arial" w:cs="Arial"/>
          <w:b/>
          <w:bCs/>
          <w:sz w:val="20"/>
          <w:szCs w:val="20"/>
        </w:rPr>
        <w:t>a.    T316 expiry  </w:t>
      </w:r>
      <w:r w:rsidRPr="009C7A5F">
        <w:rPr>
          <w:rStyle w:val="eop"/>
          <w:rFonts w:ascii="Arial" w:hAnsi="Arial" w:cs="Arial"/>
          <w:b/>
          <w:bCs/>
          <w:sz w:val="20"/>
          <w:szCs w:val="20"/>
        </w:rPr>
        <w:t> </w:t>
      </w:r>
    </w:p>
    <w:p w14:paraId="04BE7655" w14:textId="77777777" w:rsidR="009C7A5F" w:rsidRPr="009C7A5F" w:rsidRDefault="009C7A5F" w:rsidP="009C7A5F">
      <w:pPr>
        <w:pStyle w:val="paragraph"/>
        <w:spacing w:before="0" w:beforeAutospacing="0" w:after="0" w:afterAutospacing="0"/>
        <w:textAlignment w:val="baseline"/>
        <w:rPr>
          <w:rFonts w:ascii="Arial" w:hAnsi="Arial" w:cs="Arial"/>
          <w:b/>
          <w:bCs/>
          <w:sz w:val="20"/>
          <w:szCs w:val="20"/>
        </w:rPr>
      </w:pPr>
      <w:r w:rsidRPr="009C7A5F">
        <w:rPr>
          <w:rStyle w:val="normaltextrun"/>
          <w:rFonts w:ascii="Arial" w:hAnsi="Arial" w:cs="Arial"/>
          <w:b/>
          <w:bCs/>
          <w:sz w:val="20"/>
          <w:szCs w:val="20"/>
        </w:rPr>
        <w:t>b.    SCG failure/deactivation during fast MCG recovery (i.e., running of T316). The “upon fast MCG recovery case” is FFS.</w:t>
      </w:r>
      <w:r w:rsidRPr="009C7A5F">
        <w:rPr>
          <w:rStyle w:val="eop"/>
          <w:rFonts w:ascii="Arial" w:hAnsi="Arial" w:cs="Arial"/>
          <w:b/>
          <w:bCs/>
          <w:sz w:val="20"/>
          <w:szCs w:val="20"/>
        </w:rPr>
        <w:t> </w:t>
      </w:r>
    </w:p>
    <w:p w14:paraId="586B9110" w14:textId="77777777" w:rsidR="00BE1181" w:rsidRDefault="00BE1181" w:rsidP="00576B78">
      <w:pPr>
        <w:rPr>
          <w:rFonts w:ascii="Arial" w:hAnsi="Arial" w:cs="Arial"/>
          <w:b/>
          <w:bCs/>
          <w:szCs w:val="20"/>
          <w:lang w:val="en-GB" w:eastAsia="zh-CN"/>
        </w:rPr>
      </w:pPr>
    </w:p>
    <w:p w14:paraId="68265EC1" w14:textId="1DAFDAE7" w:rsidR="00576B78" w:rsidRPr="005B15EF" w:rsidRDefault="00576B78" w:rsidP="00576B78">
      <w:pPr>
        <w:rPr>
          <w:rFonts w:ascii="Arial" w:hAnsi="Arial" w:cs="Arial"/>
          <w:b/>
          <w:bCs/>
          <w:szCs w:val="20"/>
          <w:lang w:val="en-GB" w:eastAsia="zh-CN"/>
        </w:rPr>
      </w:pPr>
      <w:r w:rsidRPr="005B15EF">
        <w:rPr>
          <w:rFonts w:ascii="Arial" w:hAnsi="Arial" w:cs="Arial"/>
          <w:b/>
          <w:bCs/>
          <w:szCs w:val="20"/>
          <w:lang w:val="en-GB" w:eastAsia="zh-CN"/>
        </w:rPr>
        <w:t xml:space="preserve">Proposal </w:t>
      </w:r>
      <w:r w:rsidR="003F0DF4">
        <w:rPr>
          <w:rFonts w:ascii="Arial" w:hAnsi="Arial" w:cs="Arial"/>
          <w:b/>
          <w:bCs/>
          <w:szCs w:val="20"/>
          <w:lang w:val="en-GB" w:eastAsia="zh-CN"/>
        </w:rPr>
        <w:t>1</w:t>
      </w:r>
      <w:r w:rsidRPr="005B15EF">
        <w:rPr>
          <w:rFonts w:ascii="Arial" w:hAnsi="Arial" w:cs="Arial"/>
          <w:b/>
          <w:bCs/>
          <w:szCs w:val="20"/>
          <w:lang w:val="en-GB" w:eastAsia="zh-CN"/>
        </w:rPr>
        <w:t>: Upon the detection of fast MCG recovery failure, enhance the RLF report to include the following additional information,</w:t>
      </w:r>
    </w:p>
    <w:p w14:paraId="230DEDAE" w14:textId="77777777" w:rsidR="00576B78" w:rsidRPr="005B15EF" w:rsidRDefault="00576B78" w:rsidP="00576B78">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Upon t316 expiry, include an indicator to indicate fast MCG recovery failure</w:t>
      </w:r>
    </w:p>
    <w:p w14:paraId="6863DE56" w14:textId="77777777" w:rsidR="00576B78" w:rsidRDefault="00576B78" w:rsidP="00576B78">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Introduce an indicator to indicate if SCG Failure is detected during the MCG recovery procedure</w:t>
      </w:r>
    </w:p>
    <w:p w14:paraId="5A5576F0" w14:textId="4B7A6208" w:rsidR="00576B78" w:rsidRPr="005B15EF" w:rsidRDefault="00576B78" w:rsidP="00576B78">
      <w:pPr>
        <w:pStyle w:val="ListParagraph"/>
        <w:numPr>
          <w:ilvl w:val="0"/>
          <w:numId w:val="29"/>
        </w:numPr>
        <w:rPr>
          <w:rFonts w:ascii="Arial" w:hAnsi="Arial" w:cs="Arial"/>
          <w:b/>
          <w:bCs/>
          <w:lang w:val="en-GB" w:eastAsia="zh-CN"/>
        </w:rPr>
      </w:pPr>
      <w:r w:rsidRPr="71B06DC2">
        <w:rPr>
          <w:rFonts w:ascii="Arial" w:hAnsi="Arial" w:cs="Arial"/>
          <w:b/>
          <w:bCs/>
          <w:lang w:val="en-GB" w:eastAsia="zh-CN"/>
        </w:rPr>
        <w:t xml:space="preserve">Introduce an Indicator to indicate if SCG </w:t>
      </w:r>
      <w:r>
        <w:rPr>
          <w:rFonts w:ascii="Arial" w:hAnsi="Arial" w:cs="Arial"/>
          <w:b/>
          <w:bCs/>
          <w:lang w:val="en-GB" w:eastAsia="zh-CN"/>
        </w:rPr>
        <w:t>was d</w:t>
      </w:r>
      <w:r w:rsidRPr="71B06DC2">
        <w:rPr>
          <w:rFonts w:ascii="Arial" w:hAnsi="Arial" w:cs="Arial"/>
          <w:b/>
          <w:bCs/>
          <w:lang w:val="en-GB" w:eastAsia="zh-CN"/>
        </w:rPr>
        <w:t xml:space="preserve">eactivated when MCG </w:t>
      </w:r>
      <w:r w:rsidR="005D2B8D">
        <w:rPr>
          <w:rFonts w:ascii="Arial" w:hAnsi="Arial" w:cs="Arial"/>
          <w:b/>
          <w:bCs/>
          <w:lang w:val="en-GB" w:eastAsia="zh-CN"/>
        </w:rPr>
        <w:t>RLF</w:t>
      </w:r>
      <w:r w:rsidRPr="71B06DC2">
        <w:rPr>
          <w:rFonts w:ascii="Arial" w:hAnsi="Arial" w:cs="Arial"/>
          <w:b/>
          <w:bCs/>
          <w:lang w:val="en-GB" w:eastAsia="zh-CN"/>
        </w:rPr>
        <w:t xml:space="preserve"> is detected at the UE </w:t>
      </w:r>
    </w:p>
    <w:p w14:paraId="1BC0AC08" w14:textId="7CA54A37" w:rsidR="00576B78" w:rsidRPr="005B15EF" w:rsidRDefault="00576B78" w:rsidP="00576B78">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w:t>
      </w:r>
      <w:r w:rsidR="00FB7613">
        <w:rPr>
          <w:rFonts w:ascii="Arial" w:hAnsi="Arial" w:cs="Arial"/>
          <w:b/>
          <w:bCs/>
          <w:szCs w:val="20"/>
          <w:lang w:val="en-GB" w:eastAsia="zh-CN"/>
        </w:rPr>
        <w:t xml:space="preserve">is </w:t>
      </w:r>
      <w:r w:rsidRPr="005B15EF">
        <w:rPr>
          <w:rFonts w:ascii="Arial" w:hAnsi="Arial" w:cs="Arial"/>
          <w:b/>
          <w:bCs/>
          <w:szCs w:val="20"/>
          <w:lang w:val="en-GB" w:eastAsia="zh-CN"/>
        </w:rPr>
        <w:t xml:space="preserve">detected before the t316 expiry  </w:t>
      </w:r>
    </w:p>
    <w:p w14:paraId="2E37B673" w14:textId="3FB797B9" w:rsidR="00576B78" w:rsidRPr="004B75AA" w:rsidRDefault="00576B78" w:rsidP="004B75AA">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4E9D33D7" w14:textId="0FD90D07"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714525B0" w14:textId="77777777" w:rsidR="0069174D" w:rsidRPr="009C7A5F" w:rsidRDefault="0069174D" w:rsidP="0069174D">
      <w:pPr>
        <w:pStyle w:val="paragraph"/>
        <w:spacing w:before="0" w:beforeAutospacing="0" w:after="0" w:afterAutospacing="0"/>
        <w:textAlignment w:val="baseline"/>
        <w:rPr>
          <w:rFonts w:ascii="Arial" w:hAnsi="Arial" w:cs="Arial"/>
          <w:b/>
          <w:bCs/>
          <w:sz w:val="20"/>
          <w:szCs w:val="20"/>
          <w:lang w:val="en-GB"/>
        </w:rPr>
      </w:pPr>
      <w:r w:rsidRPr="009C7A5F">
        <w:rPr>
          <w:rFonts w:ascii="Arial" w:hAnsi="Arial" w:cs="Arial"/>
          <w:b/>
          <w:bCs/>
          <w:sz w:val="20"/>
          <w:szCs w:val="20"/>
          <w:lang w:val="en-GB" w:eastAsia="zh-CN"/>
        </w:rPr>
        <w:t xml:space="preserve">Observation 1: </w:t>
      </w:r>
      <w:r w:rsidRPr="009C7A5F">
        <w:rPr>
          <w:rStyle w:val="normaltextrun"/>
          <w:rFonts w:ascii="Arial" w:hAnsi="Arial" w:cs="Arial"/>
          <w:b/>
          <w:bCs/>
          <w:sz w:val="20"/>
          <w:szCs w:val="20"/>
        </w:rPr>
        <w:t>In the RAN2#120 meeting, RAN2 agreed to enhance the RLF report considering the following scenarios for fast MCG recovery MRO:</w:t>
      </w:r>
      <w:r w:rsidRPr="009C7A5F">
        <w:rPr>
          <w:rStyle w:val="eop"/>
          <w:rFonts w:ascii="Arial" w:hAnsi="Arial" w:cs="Arial"/>
          <w:b/>
          <w:bCs/>
          <w:sz w:val="20"/>
          <w:szCs w:val="20"/>
          <w:lang w:val="en-GB"/>
        </w:rPr>
        <w:t> </w:t>
      </w:r>
    </w:p>
    <w:p w14:paraId="04C3B652" w14:textId="77777777" w:rsidR="0069174D" w:rsidRPr="009C7A5F" w:rsidRDefault="0069174D" w:rsidP="0069174D">
      <w:pPr>
        <w:pStyle w:val="paragraph"/>
        <w:spacing w:before="0" w:beforeAutospacing="0" w:after="0" w:afterAutospacing="0"/>
        <w:textAlignment w:val="baseline"/>
        <w:rPr>
          <w:rFonts w:ascii="Arial" w:hAnsi="Arial" w:cs="Arial"/>
          <w:b/>
          <w:bCs/>
          <w:sz w:val="20"/>
          <w:szCs w:val="20"/>
        </w:rPr>
      </w:pPr>
      <w:r w:rsidRPr="009C7A5F">
        <w:rPr>
          <w:rStyle w:val="normaltextrun"/>
          <w:rFonts w:ascii="Arial" w:hAnsi="Arial" w:cs="Arial"/>
          <w:b/>
          <w:bCs/>
          <w:sz w:val="20"/>
          <w:szCs w:val="20"/>
        </w:rPr>
        <w:t>a.    T316 expiry  </w:t>
      </w:r>
      <w:r w:rsidRPr="009C7A5F">
        <w:rPr>
          <w:rStyle w:val="eop"/>
          <w:rFonts w:ascii="Arial" w:hAnsi="Arial" w:cs="Arial"/>
          <w:b/>
          <w:bCs/>
          <w:sz w:val="20"/>
          <w:szCs w:val="20"/>
        </w:rPr>
        <w:t> </w:t>
      </w:r>
    </w:p>
    <w:p w14:paraId="6336121F" w14:textId="77777777" w:rsidR="0069174D" w:rsidRPr="009C7A5F" w:rsidRDefault="0069174D" w:rsidP="0069174D">
      <w:pPr>
        <w:pStyle w:val="paragraph"/>
        <w:spacing w:before="0" w:beforeAutospacing="0" w:after="0" w:afterAutospacing="0"/>
        <w:textAlignment w:val="baseline"/>
        <w:rPr>
          <w:rFonts w:ascii="Arial" w:hAnsi="Arial" w:cs="Arial"/>
          <w:b/>
          <w:bCs/>
          <w:sz w:val="20"/>
          <w:szCs w:val="20"/>
        </w:rPr>
      </w:pPr>
      <w:r w:rsidRPr="009C7A5F">
        <w:rPr>
          <w:rStyle w:val="normaltextrun"/>
          <w:rFonts w:ascii="Arial" w:hAnsi="Arial" w:cs="Arial"/>
          <w:b/>
          <w:bCs/>
          <w:sz w:val="20"/>
          <w:szCs w:val="20"/>
        </w:rPr>
        <w:t>b.    SCG failure/deactivation during fast MCG recovery (i.e., running of T316). The “upon fast MCG recovery case” is FFS.</w:t>
      </w:r>
      <w:r w:rsidRPr="009C7A5F">
        <w:rPr>
          <w:rStyle w:val="eop"/>
          <w:rFonts w:ascii="Arial" w:hAnsi="Arial" w:cs="Arial"/>
          <w:b/>
          <w:bCs/>
          <w:sz w:val="20"/>
          <w:szCs w:val="20"/>
        </w:rPr>
        <w:t> </w:t>
      </w:r>
    </w:p>
    <w:p w14:paraId="2C622127" w14:textId="77777777" w:rsidR="0069174D" w:rsidRDefault="0069174D" w:rsidP="0069174D">
      <w:pPr>
        <w:rPr>
          <w:rFonts w:ascii="Arial" w:hAnsi="Arial" w:cs="Arial"/>
          <w:b/>
          <w:bCs/>
          <w:szCs w:val="20"/>
          <w:lang w:val="en-GB" w:eastAsia="zh-CN"/>
        </w:rPr>
      </w:pPr>
    </w:p>
    <w:p w14:paraId="4B9EB29A" w14:textId="77777777" w:rsidR="0069174D" w:rsidRPr="005B15EF" w:rsidRDefault="0069174D" w:rsidP="0069174D">
      <w:pPr>
        <w:rPr>
          <w:rFonts w:ascii="Arial" w:hAnsi="Arial" w:cs="Arial"/>
          <w:b/>
          <w:bCs/>
          <w:szCs w:val="20"/>
          <w:lang w:val="en-GB" w:eastAsia="zh-CN"/>
        </w:rPr>
      </w:pPr>
      <w:r w:rsidRPr="005B15EF">
        <w:rPr>
          <w:rFonts w:ascii="Arial" w:hAnsi="Arial" w:cs="Arial"/>
          <w:b/>
          <w:bCs/>
          <w:szCs w:val="20"/>
          <w:lang w:val="en-GB" w:eastAsia="zh-CN"/>
        </w:rPr>
        <w:t xml:space="preserve">Proposal </w:t>
      </w:r>
      <w:r>
        <w:rPr>
          <w:rFonts w:ascii="Arial" w:hAnsi="Arial" w:cs="Arial"/>
          <w:b/>
          <w:bCs/>
          <w:szCs w:val="20"/>
          <w:lang w:val="en-GB" w:eastAsia="zh-CN"/>
        </w:rPr>
        <w:t>1</w:t>
      </w:r>
      <w:r w:rsidRPr="005B15EF">
        <w:rPr>
          <w:rFonts w:ascii="Arial" w:hAnsi="Arial" w:cs="Arial"/>
          <w:b/>
          <w:bCs/>
          <w:szCs w:val="20"/>
          <w:lang w:val="en-GB" w:eastAsia="zh-CN"/>
        </w:rPr>
        <w:t>: Upon the detection of fast MCG recovery failure, enhance the RLF report to include the following additional information,</w:t>
      </w:r>
    </w:p>
    <w:p w14:paraId="2236AB31" w14:textId="77777777" w:rsidR="0069174D" w:rsidRPr="005B15EF" w:rsidRDefault="0069174D" w:rsidP="0069174D">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Upon t316 expiry, include an indicator to indicate fast MCG recovery failure</w:t>
      </w:r>
    </w:p>
    <w:p w14:paraId="26524A33" w14:textId="77777777" w:rsidR="0069174D" w:rsidRDefault="0069174D" w:rsidP="0069174D">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Introduce an indicator to indicate if SCG Failure is detected during the MCG recovery procedure</w:t>
      </w:r>
    </w:p>
    <w:p w14:paraId="3DF5405F" w14:textId="77777777" w:rsidR="0069174D" w:rsidRPr="005B15EF" w:rsidRDefault="0069174D" w:rsidP="0069174D">
      <w:pPr>
        <w:pStyle w:val="ListParagraph"/>
        <w:numPr>
          <w:ilvl w:val="0"/>
          <w:numId w:val="29"/>
        </w:numPr>
        <w:rPr>
          <w:rFonts w:ascii="Arial" w:hAnsi="Arial" w:cs="Arial"/>
          <w:b/>
          <w:bCs/>
          <w:lang w:val="en-GB" w:eastAsia="zh-CN"/>
        </w:rPr>
      </w:pPr>
      <w:r w:rsidRPr="71B06DC2">
        <w:rPr>
          <w:rFonts w:ascii="Arial" w:hAnsi="Arial" w:cs="Arial"/>
          <w:b/>
          <w:bCs/>
          <w:lang w:val="en-GB" w:eastAsia="zh-CN"/>
        </w:rPr>
        <w:t xml:space="preserve">Introduce an Indicator to indicate if SCG </w:t>
      </w:r>
      <w:r>
        <w:rPr>
          <w:rFonts w:ascii="Arial" w:hAnsi="Arial" w:cs="Arial"/>
          <w:b/>
          <w:bCs/>
          <w:lang w:val="en-GB" w:eastAsia="zh-CN"/>
        </w:rPr>
        <w:t>was d</w:t>
      </w:r>
      <w:r w:rsidRPr="71B06DC2">
        <w:rPr>
          <w:rFonts w:ascii="Arial" w:hAnsi="Arial" w:cs="Arial"/>
          <w:b/>
          <w:bCs/>
          <w:lang w:val="en-GB" w:eastAsia="zh-CN"/>
        </w:rPr>
        <w:t xml:space="preserve">eactivated when MCG </w:t>
      </w:r>
      <w:r>
        <w:rPr>
          <w:rFonts w:ascii="Arial" w:hAnsi="Arial" w:cs="Arial"/>
          <w:b/>
          <w:bCs/>
          <w:lang w:val="en-GB" w:eastAsia="zh-CN"/>
        </w:rPr>
        <w:t>RLF</w:t>
      </w:r>
      <w:r w:rsidRPr="71B06DC2">
        <w:rPr>
          <w:rFonts w:ascii="Arial" w:hAnsi="Arial" w:cs="Arial"/>
          <w:b/>
          <w:bCs/>
          <w:lang w:val="en-GB" w:eastAsia="zh-CN"/>
        </w:rPr>
        <w:t xml:space="preserve"> is detected at the UE </w:t>
      </w:r>
    </w:p>
    <w:p w14:paraId="04B35F0C" w14:textId="77777777" w:rsidR="0069174D" w:rsidRPr="005B15EF" w:rsidRDefault="0069174D" w:rsidP="0069174D">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 xml:space="preserve">Include the cause of SCG failure, if SCG failure </w:t>
      </w:r>
      <w:r>
        <w:rPr>
          <w:rFonts w:ascii="Arial" w:hAnsi="Arial" w:cs="Arial"/>
          <w:b/>
          <w:bCs/>
          <w:szCs w:val="20"/>
          <w:lang w:val="en-GB" w:eastAsia="zh-CN"/>
        </w:rPr>
        <w:t xml:space="preserve">is </w:t>
      </w:r>
      <w:r w:rsidRPr="005B15EF">
        <w:rPr>
          <w:rFonts w:ascii="Arial" w:hAnsi="Arial" w:cs="Arial"/>
          <w:b/>
          <w:bCs/>
          <w:szCs w:val="20"/>
          <w:lang w:val="en-GB" w:eastAsia="zh-CN"/>
        </w:rPr>
        <w:t xml:space="preserve">detected before the t316 expiry  </w:t>
      </w:r>
    </w:p>
    <w:p w14:paraId="53A3DA04" w14:textId="51D36483" w:rsidR="00644A22" w:rsidRPr="004B75AA" w:rsidRDefault="0069174D" w:rsidP="0069174D">
      <w:pPr>
        <w:pStyle w:val="ListParagraph"/>
        <w:numPr>
          <w:ilvl w:val="0"/>
          <w:numId w:val="29"/>
        </w:numPr>
        <w:rPr>
          <w:rFonts w:ascii="Arial" w:hAnsi="Arial" w:cs="Arial"/>
          <w:b/>
          <w:bCs/>
          <w:szCs w:val="20"/>
          <w:lang w:val="en-GB" w:eastAsia="zh-CN"/>
        </w:rPr>
      </w:pPr>
      <w:r w:rsidRPr="005B15EF">
        <w:rPr>
          <w:rFonts w:ascii="Arial" w:hAnsi="Arial" w:cs="Arial"/>
          <w:b/>
          <w:bCs/>
          <w:szCs w:val="20"/>
          <w:lang w:val="en-GB" w:eastAsia="zh-CN"/>
        </w:rPr>
        <w:t>Include configured SCG RRM measurements in the RLF report, if SCG RLF is detected during the fast MCG recovery procedure</w:t>
      </w:r>
    </w:p>
    <w:p w14:paraId="7E448709" w14:textId="77777777" w:rsidR="007B494F" w:rsidRPr="00FB5E72" w:rsidRDefault="007B494F" w:rsidP="0069174D">
      <w:pPr>
        <w:pStyle w:val="Heading1"/>
        <w:keepLines/>
        <w:numPr>
          <w:ilvl w:val="0"/>
          <w:numId w:val="6"/>
        </w:numPr>
        <w:pBdr>
          <w:top w:val="single" w:sz="12" w:space="3" w:color="auto"/>
        </w:pBdr>
        <w:tabs>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6574790D" w14:textId="38FC43A3"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 xml:space="preserve">[2] </w:t>
      </w:r>
      <w:r w:rsidR="00B255C3">
        <w:rPr>
          <w:rFonts w:ascii="Arial" w:eastAsia="SimSun" w:hAnsi="Arial" w:cs="Arial"/>
          <w:lang w:val="en-GB"/>
        </w:rPr>
        <w:t>RAN2#1</w:t>
      </w:r>
      <w:r w:rsidR="00701347">
        <w:rPr>
          <w:rFonts w:ascii="Arial" w:eastAsia="SimSun" w:hAnsi="Arial" w:cs="Arial"/>
          <w:lang w:val="en-GB"/>
        </w:rPr>
        <w:t>2</w:t>
      </w:r>
      <w:r w:rsidR="00E347D3">
        <w:rPr>
          <w:rFonts w:ascii="Arial" w:eastAsia="SimSun" w:hAnsi="Arial" w:cs="Arial"/>
          <w:lang w:val="en-GB"/>
        </w:rPr>
        <w:t>0</w:t>
      </w:r>
      <w:r w:rsidR="00B255C3">
        <w:rPr>
          <w:rFonts w:ascii="Arial" w:eastAsia="SimSun" w:hAnsi="Arial" w:cs="Arial"/>
          <w:lang w:val="en-GB"/>
        </w:rPr>
        <w:t>-emeeting report</w:t>
      </w:r>
    </w:p>
    <w:p w14:paraId="77510F65" w14:textId="77777777" w:rsidR="00E347D3" w:rsidRDefault="00B255C3" w:rsidP="006E0DC7">
      <w:pPr>
        <w:pStyle w:val="BodyText"/>
        <w:jc w:val="left"/>
        <w:rPr>
          <w:rFonts w:ascii="Arial" w:hAnsi="Arial" w:cs="Arial"/>
        </w:rPr>
      </w:pPr>
      <w:r>
        <w:rPr>
          <w:rFonts w:ascii="Arial" w:eastAsia="SimSun" w:hAnsi="Arial" w:cs="Arial"/>
          <w:lang w:val="en-GB"/>
        </w:rPr>
        <w:t xml:space="preserve">[3] </w:t>
      </w:r>
      <w:r w:rsidR="00E347D3">
        <w:rPr>
          <w:rFonts w:ascii="Arial" w:eastAsia="SimSun" w:hAnsi="Arial" w:cs="Arial"/>
          <w:lang w:val="en-GB"/>
        </w:rPr>
        <w:t>RAN2#120-emeeting report</w:t>
      </w:r>
      <w:r w:rsidR="00E347D3">
        <w:rPr>
          <w:rFonts w:ascii="Arial" w:hAnsi="Arial" w:cs="Arial"/>
        </w:rPr>
        <w:t xml:space="preserve"> </w:t>
      </w:r>
    </w:p>
    <w:p w14:paraId="0B40BF13" w14:textId="1FF193DA"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4</w:t>
      </w:r>
      <w:r>
        <w:rPr>
          <w:rFonts w:ascii="Arial" w:hAnsi="Arial" w:cs="Arial"/>
        </w:rPr>
        <w:t xml:space="preserve">] </w:t>
      </w:r>
      <w:r w:rsidR="00E347D3">
        <w:rPr>
          <w:rFonts w:ascii="Arial" w:hAnsi="Arial" w:cs="Arial"/>
        </w:rPr>
        <w:t>RAN3#117-bis-emeeting</w:t>
      </w:r>
    </w:p>
    <w:p w14:paraId="76C912B6" w14:textId="6443FCAB"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5</w:t>
      </w:r>
      <w:r>
        <w:rPr>
          <w:rFonts w:ascii="Arial" w:hAnsi="Arial" w:cs="Arial"/>
        </w:rPr>
        <w:t xml:space="preserve">] </w:t>
      </w:r>
      <w:r w:rsidR="00E347D3">
        <w:rPr>
          <w:rFonts w:ascii="Arial" w:hAnsi="Arial" w:cs="Arial"/>
        </w:rPr>
        <w:t>RAN3#118 meeting</w:t>
      </w:r>
    </w:p>
    <w:sectPr w:rsidR="00CA5DC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C4E89" w14:textId="77777777" w:rsidR="00873A9C" w:rsidRDefault="00873A9C">
      <w:r>
        <w:separator/>
      </w:r>
    </w:p>
  </w:endnote>
  <w:endnote w:type="continuationSeparator" w:id="0">
    <w:p w14:paraId="112429AB" w14:textId="77777777" w:rsidR="00873A9C" w:rsidRDefault="00873A9C">
      <w:r>
        <w:continuationSeparator/>
      </w:r>
    </w:p>
  </w:endnote>
  <w:endnote w:type="continuationNotice" w:id="1">
    <w:p w14:paraId="69FF153D" w14:textId="77777777" w:rsidR="00873A9C" w:rsidRDefault="00873A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56792" w14:textId="77777777" w:rsidR="00873A9C" w:rsidRDefault="00873A9C">
      <w:r>
        <w:separator/>
      </w:r>
    </w:p>
  </w:footnote>
  <w:footnote w:type="continuationSeparator" w:id="0">
    <w:p w14:paraId="7B7793B3" w14:textId="77777777" w:rsidR="00873A9C" w:rsidRDefault="00873A9C">
      <w:r>
        <w:continuationSeparator/>
      </w:r>
    </w:p>
  </w:footnote>
  <w:footnote w:type="continuationNotice" w:id="1">
    <w:p w14:paraId="44D8F752" w14:textId="77777777" w:rsidR="00873A9C" w:rsidRDefault="00873A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8FF"/>
    <w:multiLevelType w:val="hybridMultilevel"/>
    <w:tmpl w:val="498CD084"/>
    <w:lvl w:ilvl="0" w:tplc="737613B8">
      <w:start w:val="1"/>
      <w:numFmt w:val="decimal"/>
      <w:lvlText w:val="2.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D9672C"/>
    <w:multiLevelType w:val="hybridMultilevel"/>
    <w:tmpl w:val="619610DA"/>
    <w:lvl w:ilvl="0" w:tplc="475ADF76">
      <w:start w:val="2"/>
      <w:numFmt w:val="bullet"/>
      <w:lvlText w:val="-"/>
      <w:lvlJc w:val="left"/>
      <w:pPr>
        <w:ind w:left="720" w:hanging="360"/>
      </w:pPr>
      <w:rPr>
        <w:rFonts w:ascii="Arial" w:eastAsia="Malgun Gothic"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F417B90"/>
    <w:multiLevelType w:val="hybridMultilevel"/>
    <w:tmpl w:val="28A231A6"/>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D32278"/>
    <w:multiLevelType w:val="hybridMultilevel"/>
    <w:tmpl w:val="1326F0A2"/>
    <w:lvl w:ilvl="0" w:tplc="3A98275A">
      <w:start w:val="1"/>
      <w:numFmt w:val="bullet"/>
      <w:lvlText w:val="-"/>
      <w:lvlJc w:val="left"/>
      <w:pPr>
        <w:ind w:left="720" w:hanging="360"/>
      </w:pPr>
      <w:rPr>
        <w:rFonts w:ascii="Calibri" w:eastAsia="Calibri" w:hAnsi="Calibri" w:cs="Calibr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D384979"/>
    <w:multiLevelType w:val="hybridMultilevel"/>
    <w:tmpl w:val="8CA629F0"/>
    <w:lvl w:ilvl="0" w:tplc="5EBCCF3C">
      <w:start w:val="1"/>
      <w:numFmt w:val="decimal"/>
      <w:lvlText w:val="2.2.1.%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6C0433"/>
    <w:multiLevelType w:val="multilevel"/>
    <w:tmpl w:val="058A00CE"/>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4"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E182D6C"/>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491214215">
    <w:abstractNumId w:val="39"/>
  </w:num>
  <w:num w:numId="2" w16cid:durableId="344862046">
    <w:abstractNumId w:val="35"/>
  </w:num>
  <w:num w:numId="3" w16cid:durableId="610625045">
    <w:abstractNumId w:val="19"/>
  </w:num>
  <w:num w:numId="4" w16cid:durableId="886911701">
    <w:abstractNumId w:val="24"/>
  </w:num>
  <w:num w:numId="5" w16cid:durableId="288436854">
    <w:abstractNumId w:val="20"/>
  </w:num>
  <w:num w:numId="6" w16cid:durableId="606431297">
    <w:abstractNumId w:val="33"/>
  </w:num>
  <w:num w:numId="7" w16cid:durableId="1100754080">
    <w:abstractNumId w:val="2"/>
  </w:num>
  <w:num w:numId="8" w16cid:durableId="1583366679">
    <w:abstractNumId w:val="25"/>
  </w:num>
  <w:num w:numId="9" w16cid:durableId="1121386708">
    <w:abstractNumId w:val="31"/>
  </w:num>
  <w:num w:numId="10" w16cid:durableId="2100559973">
    <w:abstractNumId w:val="11"/>
  </w:num>
  <w:num w:numId="11" w16cid:durableId="5790726">
    <w:abstractNumId w:val="34"/>
  </w:num>
  <w:num w:numId="12" w16cid:durableId="34356377">
    <w:abstractNumId w:val="17"/>
  </w:num>
  <w:num w:numId="13" w16cid:durableId="1477337363">
    <w:abstractNumId w:val="30"/>
  </w:num>
  <w:num w:numId="14" w16cid:durableId="1463499996">
    <w:abstractNumId w:val="7"/>
  </w:num>
  <w:num w:numId="15" w16cid:durableId="320275344">
    <w:abstractNumId w:val="12"/>
  </w:num>
  <w:num w:numId="16" w16cid:durableId="1556041089">
    <w:abstractNumId w:val="3"/>
  </w:num>
  <w:num w:numId="17" w16cid:durableId="875434799">
    <w:abstractNumId w:val="15"/>
  </w:num>
  <w:num w:numId="18" w16cid:durableId="1082995604">
    <w:abstractNumId w:val="4"/>
  </w:num>
  <w:num w:numId="19" w16cid:durableId="107939435">
    <w:abstractNumId w:val="37"/>
  </w:num>
  <w:num w:numId="20" w16cid:durableId="387874387">
    <w:abstractNumId w:val="18"/>
  </w:num>
  <w:num w:numId="21" w16cid:durableId="517697597">
    <w:abstractNumId w:val="9"/>
  </w:num>
  <w:num w:numId="22" w16cid:durableId="59138715">
    <w:abstractNumId w:val="6"/>
  </w:num>
  <w:num w:numId="23" w16cid:durableId="984507666">
    <w:abstractNumId w:val="26"/>
  </w:num>
  <w:num w:numId="24" w16cid:durableId="536628670">
    <w:abstractNumId w:val="13"/>
  </w:num>
  <w:num w:numId="25" w16cid:durableId="859859501">
    <w:abstractNumId w:val="23"/>
  </w:num>
  <w:num w:numId="26" w16cid:durableId="2111049920">
    <w:abstractNumId w:val="1"/>
  </w:num>
  <w:num w:numId="27" w16cid:durableId="1705713500">
    <w:abstractNumId w:val="10"/>
  </w:num>
  <w:num w:numId="28" w16cid:durableId="612134704">
    <w:abstractNumId w:val="16"/>
  </w:num>
  <w:num w:numId="29" w16cid:durableId="1120029354">
    <w:abstractNumId w:val="36"/>
  </w:num>
  <w:num w:numId="30" w16cid:durableId="1869248041">
    <w:abstractNumId w:val="38"/>
  </w:num>
  <w:num w:numId="31" w16cid:durableId="322050218">
    <w:abstractNumId w:val="40"/>
  </w:num>
  <w:num w:numId="32" w16cid:durableId="1344209312">
    <w:abstractNumId w:val="5"/>
  </w:num>
  <w:num w:numId="33" w16cid:durableId="252058092">
    <w:abstractNumId w:val="22"/>
  </w:num>
  <w:num w:numId="34" w16cid:durableId="2127891244">
    <w:abstractNumId w:val="21"/>
  </w:num>
  <w:num w:numId="35" w16cid:durableId="1804158167">
    <w:abstractNumId w:val="8"/>
  </w:num>
  <w:num w:numId="36" w16cid:durableId="109058809">
    <w:abstractNumId w:val="27"/>
  </w:num>
  <w:num w:numId="37" w16cid:durableId="607808515">
    <w:abstractNumId w:val="41"/>
  </w:num>
  <w:num w:numId="38" w16cid:durableId="159657108">
    <w:abstractNumId w:val="32"/>
  </w:num>
  <w:num w:numId="39" w16cid:durableId="717436229">
    <w:abstractNumId w:val="28"/>
  </w:num>
  <w:num w:numId="40" w16cid:durableId="1603607182">
    <w:abstractNumId w:val="0"/>
  </w:num>
  <w:num w:numId="41" w16cid:durableId="867717408">
    <w:abstractNumId w:val="29"/>
  </w:num>
  <w:num w:numId="42" w16cid:durableId="3712712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6wFAFvZtUUtAAAA"/>
  </w:docVars>
  <w:rsids>
    <w:rsidRoot w:val="00B87FBC"/>
    <w:rsid w:val="00000530"/>
    <w:rsid w:val="0000069E"/>
    <w:rsid w:val="00000E94"/>
    <w:rsid w:val="000011D6"/>
    <w:rsid w:val="000014EA"/>
    <w:rsid w:val="00001C46"/>
    <w:rsid w:val="00002134"/>
    <w:rsid w:val="000026E5"/>
    <w:rsid w:val="00002AFC"/>
    <w:rsid w:val="0000314A"/>
    <w:rsid w:val="0000333F"/>
    <w:rsid w:val="00003886"/>
    <w:rsid w:val="000039A7"/>
    <w:rsid w:val="00003B04"/>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30E"/>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E7B"/>
    <w:rsid w:val="000216BF"/>
    <w:rsid w:val="0002195F"/>
    <w:rsid w:val="00021B1B"/>
    <w:rsid w:val="00021C03"/>
    <w:rsid w:val="00022A7D"/>
    <w:rsid w:val="00022CC1"/>
    <w:rsid w:val="000230A5"/>
    <w:rsid w:val="00023C3B"/>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A9F"/>
    <w:rsid w:val="00043ECC"/>
    <w:rsid w:val="00043ECF"/>
    <w:rsid w:val="00043F7C"/>
    <w:rsid w:val="0004420B"/>
    <w:rsid w:val="00044275"/>
    <w:rsid w:val="00044623"/>
    <w:rsid w:val="000449FE"/>
    <w:rsid w:val="00044FD9"/>
    <w:rsid w:val="00045071"/>
    <w:rsid w:val="000458FF"/>
    <w:rsid w:val="00045BBF"/>
    <w:rsid w:val="00045EB9"/>
    <w:rsid w:val="00045EF8"/>
    <w:rsid w:val="00045F5C"/>
    <w:rsid w:val="00046E97"/>
    <w:rsid w:val="00047398"/>
    <w:rsid w:val="00047423"/>
    <w:rsid w:val="000478EF"/>
    <w:rsid w:val="00047D75"/>
    <w:rsid w:val="00050663"/>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859"/>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11D"/>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768"/>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0EB2"/>
    <w:rsid w:val="001013C0"/>
    <w:rsid w:val="001013FA"/>
    <w:rsid w:val="001014D1"/>
    <w:rsid w:val="001017CA"/>
    <w:rsid w:val="00101B71"/>
    <w:rsid w:val="00101BDA"/>
    <w:rsid w:val="00101C22"/>
    <w:rsid w:val="00101DEC"/>
    <w:rsid w:val="00102497"/>
    <w:rsid w:val="00102606"/>
    <w:rsid w:val="00102B86"/>
    <w:rsid w:val="00102BA1"/>
    <w:rsid w:val="00102EF4"/>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30B"/>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9A2"/>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1B0"/>
    <w:rsid w:val="0015246B"/>
    <w:rsid w:val="001525F1"/>
    <w:rsid w:val="00152A66"/>
    <w:rsid w:val="00153000"/>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7B3"/>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BC5"/>
    <w:rsid w:val="00187DDE"/>
    <w:rsid w:val="00187F78"/>
    <w:rsid w:val="001902F2"/>
    <w:rsid w:val="001907C4"/>
    <w:rsid w:val="00190920"/>
    <w:rsid w:val="001910A4"/>
    <w:rsid w:val="00191124"/>
    <w:rsid w:val="001919A9"/>
    <w:rsid w:val="0019214A"/>
    <w:rsid w:val="001927F4"/>
    <w:rsid w:val="001928FA"/>
    <w:rsid w:val="001929DB"/>
    <w:rsid w:val="00192FCF"/>
    <w:rsid w:val="00192FDE"/>
    <w:rsid w:val="00193048"/>
    <w:rsid w:val="001932DB"/>
    <w:rsid w:val="00193FB1"/>
    <w:rsid w:val="001940FB"/>
    <w:rsid w:val="0019423B"/>
    <w:rsid w:val="00194813"/>
    <w:rsid w:val="00194C1C"/>
    <w:rsid w:val="00194CE4"/>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8F1"/>
    <w:rsid w:val="001B4AE9"/>
    <w:rsid w:val="001B4F65"/>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6FA"/>
    <w:rsid w:val="001B7906"/>
    <w:rsid w:val="001B79BA"/>
    <w:rsid w:val="001B7ACC"/>
    <w:rsid w:val="001C01B7"/>
    <w:rsid w:val="001C0BC4"/>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36"/>
    <w:rsid w:val="001E4547"/>
    <w:rsid w:val="001E4943"/>
    <w:rsid w:val="001E4EB7"/>
    <w:rsid w:val="001E59F8"/>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CA3"/>
    <w:rsid w:val="00215FC7"/>
    <w:rsid w:val="00216096"/>
    <w:rsid w:val="00216687"/>
    <w:rsid w:val="0021696C"/>
    <w:rsid w:val="00216ADF"/>
    <w:rsid w:val="00216DC0"/>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F3B"/>
    <w:rsid w:val="00222178"/>
    <w:rsid w:val="00222488"/>
    <w:rsid w:val="00222AEC"/>
    <w:rsid w:val="00222B25"/>
    <w:rsid w:val="00222F65"/>
    <w:rsid w:val="002230CF"/>
    <w:rsid w:val="0022324E"/>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2C32"/>
    <w:rsid w:val="00232E4B"/>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9B9"/>
    <w:rsid w:val="00243F28"/>
    <w:rsid w:val="00243F52"/>
    <w:rsid w:val="0024421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21C"/>
    <w:rsid w:val="0025337F"/>
    <w:rsid w:val="002534E6"/>
    <w:rsid w:val="0025351C"/>
    <w:rsid w:val="00253E7C"/>
    <w:rsid w:val="00253F2A"/>
    <w:rsid w:val="002548BD"/>
    <w:rsid w:val="00254C30"/>
    <w:rsid w:val="00254C8E"/>
    <w:rsid w:val="00254CB8"/>
    <w:rsid w:val="00254E33"/>
    <w:rsid w:val="002552C6"/>
    <w:rsid w:val="00255401"/>
    <w:rsid w:val="00255785"/>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1D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3FAE"/>
    <w:rsid w:val="002948AB"/>
    <w:rsid w:val="00294A55"/>
    <w:rsid w:val="002954EC"/>
    <w:rsid w:val="00295560"/>
    <w:rsid w:val="00295827"/>
    <w:rsid w:val="0029605A"/>
    <w:rsid w:val="00296077"/>
    <w:rsid w:val="0029622D"/>
    <w:rsid w:val="002964FF"/>
    <w:rsid w:val="00297314"/>
    <w:rsid w:val="002974BF"/>
    <w:rsid w:val="002977E5"/>
    <w:rsid w:val="002978A5"/>
    <w:rsid w:val="00297D26"/>
    <w:rsid w:val="002A0255"/>
    <w:rsid w:val="002A04D2"/>
    <w:rsid w:val="002A0E29"/>
    <w:rsid w:val="002A1095"/>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860"/>
    <w:rsid w:val="002B7D11"/>
    <w:rsid w:val="002C01B7"/>
    <w:rsid w:val="002C02B3"/>
    <w:rsid w:val="002C04AF"/>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24"/>
    <w:rsid w:val="002F5473"/>
    <w:rsid w:val="002F5E02"/>
    <w:rsid w:val="002F5E47"/>
    <w:rsid w:val="002F5FED"/>
    <w:rsid w:val="002F6278"/>
    <w:rsid w:val="002F66FE"/>
    <w:rsid w:val="002F6831"/>
    <w:rsid w:val="002F6C02"/>
    <w:rsid w:val="002F6C09"/>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1F65"/>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CBB"/>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A77"/>
    <w:rsid w:val="00330F36"/>
    <w:rsid w:val="003316B7"/>
    <w:rsid w:val="003324D7"/>
    <w:rsid w:val="0033283A"/>
    <w:rsid w:val="00332B1C"/>
    <w:rsid w:val="00332C40"/>
    <w:rsid w:val="00332DB3"/>
    <w:rsid w:val="00333608"/>
    <w:rsid w:val="0033414E"/>
    <w:rsid w:val="00334162"/>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5FE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19"/>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5B"/>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2BA"/>
    <w:rsid w:val="003F0667"/>
    <w:rsid w:val="003F07B1"/>
    <w:rsid w:val="003F0C85"/>
    <w:rsid w:val="003F0DF4"/>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0EE"/>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412"/>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437"/>
    <w:rsid w:val="004625BF"/>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8A9"/>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789"/>
    <w:rsid w:val="004B5D95"/>
    <w:rsid w:val="004B5F5F"/>
    <w:rsid w:val="004B6632"/>
    <w:rsid w:val="004B69F5"/>
    <w:rsid w:val="004B6C86"/>
    <w:rsid w:val="004B75AA"/>
    <w:rsid w:val="004B7CBD"/>
    <w:rsid w:val="004C002F"/>
    <w:rsid w:val="004C0101"/>
    <w:rsid w:val="004C0107"/>
    <w:rsid w:val="004C015A"/>
    <w:rsid w:val="004C036D"/>
    <w:rsid w:val="004C066C"/>
    <w:rsid w:val="004C0A9B"/>
    <w:rsid w:val="004C0CB3"/>
    <w:rsid w:val="004C0E08"/>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C7CE6"/>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0EA"/>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D37"/>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A89"/>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57D84"/>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7FE"/>
    <w:rsid w:val="005769DA"/>
    <w:rsid w:val="00576B78"/>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138"/>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33"/>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B6"/>
    <w:rsid w:val="005B60DA"/>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CBD"/>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1E13"/>
    <w:rsid w:val="005D2472"/>
    <w:rsid w:val="005D26B8"/>
    <w:rsid w:val="005D2B8D"/>
    <w:rsid w:val="005D2E6A"/>
    <w:rsid w:val="005D3067"/>
    <w:rsid w:val="005D32CB"/>
    <w:rsid w:val="005D3659"/>
    <w:rsid w:val="005D3BA3"/>
    <w:rsid w:val="005D4027"/>
    <w:rsid w:val="005D50F4"/>
    <w:rsid w:val="005D5324"/>
    <w:rsid w:val="005D53FB"/>
    <w:rsid w:val="005D588C"/>
    <w:rsid w:val="005D5AF3"/>
    <w:rsid w:val="005D5DE4"/>
    <w:rsid w:val="005D5E06"/>
    <w:rsid w:val="005D5F5A"/>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0B19"/>
    <w:rsid w:val="005E1016"/>
    <w:rsid w:val="005E1376"/>
    <w:rsid w:val="005E146D"/>
    <w:rsid w:val="005E1C43"/>
    <w:rsid w:val="005E1F09"/>
    <w:rsid w:val="005E24E1"/>
    <w:rsid w:val="005E2FB4"/>
    <w:rsid w:val="005E33A7"/>
    <w:rsid w:val="005E35D7"/>
    <w:rsid w:val="005E39B6"/>
    <w:rsid w:val="005E3E54"/>
    <w:rsid w:val="005E408A"/>
    <w:rsid w:val="005E436D"/>
    <w:rsid w:val="005E47C0"/>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CCB"/>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1ECC"/>
    <w:rsid w:val="006122D7"/>
    <w:rsid w:val="006123CD"/>
    <w:rsid w:val="00612E37"/>
    <w:rsid w:val="00612E71"/>
    <w:rsid w:val="0061335D"/>
    <w:rsid w:val="006135BF"/>
    <w:rsid w:val="00614076"/>
    <w:rsid w:val="0061415E"/>
    <w:rsid w:val="00614624"/>
    <w:rsid w:val="00614D4E"/>
    <w:rsid w:val="006157AC"/>
    <w:rsid w:val="00615A6F"/>
    <w:rsid w:val="00615B07"/>
    <w:rsid w:val="00615CF4"/>
    <w:rsid w:val="00615D91"/>
    <w:rsid w:val="0061605E"/>
    <w:rsid w:val="00616A49"/>
    <w:rsid w:val="00616E05"/>
    <w:rsid w:val="00616E8C"/>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A22"/>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843"/>
    <w:rsid w:val="006709B2"/>
    <w:rsid w:val="006709E5"/>
    <w:rsid w:val="006714F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4F6"/>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74D"/>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B69"/>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68"/>
    <w:rsid w:val="006D5797"/>
    <w:rsid w:val="006D5CBF"/>
    <w:rsid w:val="006D608A"/>
    <w:rsid w:val="006D6456"/>
    <w:rsid w:val="006D6782"/>
    <w:rsid w:val="006D6F6C"/>
    <w:rsid w:val="006D7963"/>
    <w:rsid w:val="006D79DA"/>
    <w:rsid w:val="006D7A0B"/>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0C"/>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347"/>
    <w:rsid w:val="00701866"/>
    <w:rsid w:val="00701A1E"/>
    <w:rsid w:val="00701E8A"/>
    <w:rsid w:val="00702030"/>
    <w:rsid w:val="00702124"/>
    <w:rsid w:val="00702195"/>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C12"/>
    <w:rsid w:val="00713D36"/>
    <w:rsid w:val="00714814"/>
    <w:rsid w:val="00714C7F"/>
    <w:rsid w:val="00714DE4"/>
    <w:rsid w:val="00714E93"/>
    <w:rsid w:val="00715166"/>
    <w:rsid w:val="007154D4"/>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B6E"/>
    <w:rsid w:val="00722C37"/>
    <w:rsid w:val="00722ED2"/>
    <w:rsid w:val="00722EF1"/>
    <w:rsid w:val="0072353E"/>
    <w:rsid w:val="00723575"/>
    <w:rsid w:val="007236CC"/>
    <w:rsid w:val="00723E3D"/>
    <w:rsid w:val="007240F3"/>
    <w:rsid w:val="007243EC"/>
    <w:rsid w:val="00724A52"/>
    <w:rsid w:val="00724EFB"/>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014"/>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923"/>
    <w:rsid w:val="007C5A63"/>
    <w:rsid w:val="007C60D1"/>
    <w:rsid w:val="007C6284"/>
    <w:rsid w:val="007C62F2"/>
    <w:rsid w:val="007C65D8"/>
    <w:rsid w:val="007C6608"/>
    <w:rsid w:val="007C6CA0"/>
    <w:rsid w:val="007C733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4E6"/>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D8A"/>
    <w:rsid w:val="00800DB4"/>
    <w:rsid w:val="00800EB3"/>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2ECB"/>
    <w:rsid w:val="00813254"/>
    <w:rsid w:val="0081335D"/>
    <w:rsid w:val="008134D5"/>
    <w:rsid w:val="0081399D"/>
    <w:rsid w:val="00813ED0"/>
    <w:rsid w:val="00814303"/>
    <w:rsid w:val="008143CB"/>
    <w:rsid w:val="0081485B"/>
    <w:rsid w:val="008149BE"/>
    <w:rsid w:val="00814EBD"/>
    <w:rsid w:val="008153AE"/>
    <w:rsid w:val="008153CE"/>
    <w:rsid w:val="0081553D"/>
    <w:rsid w:val="008157C3"/>
    <w:rsid w:val="00815C2A"/>
    <w:rsid w:val="008160FE"/>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A1"/>
    <w:rsid w:val="00824AFE"/>
    <w:rsid w:val="008252EE"/>
    <w:rsid w:val="00825316"/>
    <w:rsid w:val="00825876"/>
    <w:rsid w:val="008264F1"/>
    <w:rsid w:val="008265B8"/>
    <w:rsid w:val="008269A3"/>
    <w:rsid w:val="00826CA4"/>
    <w:rsid w:val="00826F98"/>
    <w:rsid w:val="00827242"/>
    <w:rsid w:val="008278F9"/>
    <w:rsid w:val="00827941"/>
    <w:rsid w:val="00827DF7"/>
    <w:rsid w:val="0083000D"/>
    <w:rsid w:val="00830245"/>
    <w:rsid w:val="00830285"/>
    <w:rsid w:val="008306D9"/>
    <w:rsid w:val="0083072B"/>
    <w:rsid w:val="008307B8"/>
    <w:rsid w:val="00830B42"/>
    <w:rsid w:val="00830CE7"/>
    <w:rsid w:val="008313E4"/>
    <w:rsid w:val="008314D1"/>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793"/>
    <w:rsid w:val="00833914"/>
    <w:rsid w:val="00833A17"/>
    <w:rsid w:val="00834883"/>
    <w:rsid w:val="00834896"/>
    <w:rsid w:val="00834A62"/>
    <w:rsid w:val="00834D6D"/>
    <w:rsid w:val="00835754"/>
    <w:rsid w:val="00835A2A"/>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AB4"/>
    <w:rsid w:val="00843CA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38"/>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A9C"/>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4F8"/>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0B8E"/>
    <w:rsid w:val="008B1341"/>
    <w:rsid w:val="008B18CE"/>
    <w:rsid w:val="008B1B90"/>
    <w:rsid w:val="008B20B2"/>
    <w:rsid w:val="008B269F"/>
    <w:rsid w:val="008B2B9D"/>
    <w:rsid w:val="008B3567"/>
    <w:rsid w:val="008B37E5"/>
    <w:rsid w:val="008B37FF"/>
    <w:rsid w:val="008B397D"/>
    <w:rsid w:val="008B3B1C"/>
    <w:rsid w:val="008B3BEB"/>
    <w:rsid w:val="008B4C8E"/>
    <w:rsid w:val="008B51B6"/>
    <w:rsid w:val="008B56A0"/>
    <w:rsid w:val="008B5BC4"/>
    <w:rsid w:val="008B5BE7"/>
    <w:rsid w:val="008B5EDC"/>
    <w:rsid w:val="008B62F4"/>
    <w:rsid w:val="008B64CE"/>
    <w:rsid w:val="008B6BE5"/>
    <w:rsid w:val="008B6D0E"/>
    <w:rsid w:val="008B70FE"/>
    <w:rsid w:val="008B7656"/>
    <w:rsid w:val="008B771E"/>
    <w:rsid w:val="008B7740"/>
    <w:rsid w:val="008B7C31"/>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763"/>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3AC2"/>
    <w:rsid w:val="008D4014"/>
    <w:rsid w:val="008D40F2"/>
    <w:rsid w:val="008D4520"/>
    <w:rsid w:val="008D471D"/>
    <w:rsid w:val="008D4BA8"/>
    <w:rsid w:val="008D4C85"/>
    <w:rsid w:val="008D4FBD"/>
    <w:rsid w:val="008D54CB"/>
    <w:rsid w:val="008D5541"/>
    <w:rsid w:val="008D573E"/>
    <w:rsid w:val="008D58BA"/>
    <w:rsid w:val="008D5E50"/>
    <w:rsid w:val="008D63DA"/>
    <w:rsid w:val="008D6829"/>
    <w:rsid w:val="008D6B53"/>
    <w:rsid w:val="008D6DC8"/>
    <w:rsid w:val="008D6FFD"/>
    <w:rsid w:val="008D70B8"/>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4D"/>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4EE"/>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6D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291"/>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4F8F"/>
    <w:rsid w:val="00995A6D"/>
    <w:rsid w:val="00995BEE"/>
    <w:rsid w:val="00995DE2"/>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18AE"/>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666"/>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A5F"/>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EF2"/>
    <w:rsid w:val="009D48DA"/>
    <w:rsid w:val="009D4A69"/>
    <w:rsid w:val="009D4AD3"/>
    <w:rsid w:val="009D4C92"/>
    <w:rsid w:val="009D5160"/>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1A5"/>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83A"/>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366"/>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1FBB"/>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003"/>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362"/>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6F92"/>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1FA"/>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A5F"/>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69"/>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3ED8"/>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936"/>
    <w:rsid w:val="00AE1AAE"/>
    <w:rsid w:val="00AE1BE3"/>
    <w:rsid w:val="00AE21B4"/>
    <w:rsid w:val="00AE231A"/>
    <w:rsid w:val="00AE246C"/>
    <w:rsid w:val="00AE287B"/>
    <w:rsid w:val="00AE3827"/>
    <w:rsid w:val="00AE392D"/>
    <w:rsid w:val="00AE3AC0"/>
    <w:rsid w:val="00AE3F17"/>
    <w:rsid w:val="00AE4337"/>
    <w:rsid w:val="00AE4342"/>
    <w:rsid w:val="00AE44C6"/>
    <w:rsid w:val="00AE465E"/>
    <w:rsid w:val="00AE4E05"/>
    <w:rsid w:val="00AE53E7"/>
    <w:rsid w:val="00AE543D"/>
    <w:rsid w:val="00AE567F"/>
    <w:rsid w:val="00AE56A1"/>
    <w:rsid w:val="00AE5819"/>
    <w:rsid w:val="00AE586B"/>
    <w:rsid w:val="00AE5CC7"/>
    <w:rsid w:val="00AE5E7B"/>
    <w:rsid w:val="00AE622C"/>
    <w:rsid w:val="00AE68DD"/>
    <w:rsid w:val="00AE6994"/>
    <w:rsid w:val="00AE6DFF"/>
    <w:rsid w:val="00AE6EFF"/>
    <w:rsid w:val="00AE710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1A"/>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4FF1"/>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66F"/>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39"/>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A28"/>
    <w:rsid w:val="00B70C23"/>
    <w:rsid w:val="00B70E24"/>
    <w:rsid w:val="00B7162B"/>
    <w:rsid w:val="00B71692"/>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6E78"/>
    <w:rsid w:val="00B97164"/>
    <w:rsid w:val="00B97712"/>
    <w:rsid w:val="00B97753"/>
    <w:rsid w:val="00B97BD4"/>
    <w:rsid w:val="00B97FB7"/>
    <w:rsid w:val="00BA057F"/>
    <w:rsid w:val="00BA09EA"/>
    <w:rsid w:val="00BA0B52"/>
    <w:rsid w:val="00BA0CCE"/>
    <w:rsid w:val="00BA10EB"/>
    <w:rsid w:val="00BA1554"/>
    <w:rsid w:val="00BA16E0"/>
    <w:rsid w:val="00BA1A2A"/>
    <w:rsid w:val="00BA1C2C"/>
    <w:rsid w:val="00BA25AD"/>
    <w:rsid w:val="00BA297B"/>
    <w:rsid w:val="00BA2C42"/>
    <w:rsid w:val="00BA2FF0"/>
    <w:rsid w:val="00BA3189"/>
    <w:rsid w:val="00BA33FE"/>
    <w:rsid w:val="00BA3A00"/>
    <w:rsid w:val="00BA47EF"/>
    <w:rsid w:val="00BA4B65"/>
    <w:rsid w:val="00BA4BB9"/>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181"/>
    <w:rsid w:val="00BE13C3"/>
    <w:rsid w:val="00BE14D7"/>
    <w:rsid w:val="00BE1524"/>
    <w:rsid w:val="00BE1AB5"/>
    <w:rsid w:val="00BE2804"/>
    <w:rsid w:val="00BE2CEF"/>
    <w:rsid w:val="00BE2E08"/>
    <w:rsid w:val="00BE333A"/>
    <w:rsid w:val="00BE34D9"/>
    <w:rsid w:val="00BE3864"/>
    <w:rsid w:val="00BE38BD"/>
    <w:rsid w:val="00BE3A8E"/>
    <w:rsid w:val="00BE3BB6"/>
    <w:rsid w:val="00BE3C39"/>
    <w:rsid w:val="00BE3DC1"/>
    <w:rsid w:val="00BE45D1"/>
    <w:rsid w:val="00BE4729"/>
    <w:rsid w:val="00BE478F"/>
    <w:rsid w:val="00BE4814"/>
    <w:rsid w:val="00BE4817"/>
    <w:rsid w:val="00BE4979"/>
    <w:rsid w:val="00BE54CA"/>
    <w:rsid w:val="00BE561A"/>
    <w:rsid w:val="00BE5938"/>
    <w:rsid w:val="00BE5CBA"/>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CA7"/>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4DCF"/>
    <w:rsid w:val="00C057E9"/>
    <w:rsid w:val="00C0588D"/>
    <w:rsid w:val="00C062B7"/>
    <w:rsid w:val="00C062CC"/>
    <w:rsid w:val="00C0632B"/>
    <w:rsid w:val="00C065B6"/>
    <w:rsid w:val="00C079F7"/>
    <w:rsid w:val="00C07A85"/>
    <w:rsid w:val="00C07B11"/>
    <w:rsid w:val="00C1019D"/>
    <w:rsid w:val="00C111A5"/>
    <w:rsid w:val="00C117BE"/>
    <w:rsid w:val="00C120B0"/>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86E"/>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507"/>
    <w:rsid w:val="00C618D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951"/>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0FE"/>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55D"/>
    <w:rsid w:val="00CC569B"/>
    <w:rsid w:val="00CC5A5C"/>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B3C"/>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0D"/>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39A"/>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442"/>
    <w:rsid w:val="00D27D99"/>
    <w:rsid w:val="00D27EA4"/>
    <w:rsid w:val="00D30503"/>
    <w:rsid w:val="00D30ADD"/>
    <w:rsid w:val="00D30B55"/>
    <w:rsid w:val="00D313A0"/>
    <w:rsid w:val="00D319FC"/>
    <w:rsid w:val="00D31FA1"/>
    <w:rsid w:val="00D32143"/>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8BD"/>
    <w:rsid w:val="00D66E01"/>
    <w:rsid w:val="00D672DD"/>
    <w:rsid w:val="00D674AE"/>
    <w:rsid w:val="00D67726"/>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E55"/>
    <w:rsid w:val="00D9401C"/>
    <w:rsid w:val="00D948BC"/>
    <w:rsid w:val="00D94AFC"/>
    <w:rsid w:val="00D94CF3"/>
    <w:rsid w:val="00D9520A"/>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1F9"/>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AB0"/>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4BF"/>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62B5"/>
    <w:rsid w:val="00E0640B"/>
    <w:rsid w:val="00E06527"/>
    <w:rsid w:val="00E0665D"/>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9CB"/>
    <w:rsid w:val="00E142FE"/>
    <w:rsid w:val="00E1485E"/>
    <w:rsid w:val="00E157E2"/>
    <w:rsid w:val="00E16116"/>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C44"/>
    <w:rsid w:val="00E32F90"/>
    <w:rsid w:val="00E32FBC"/>
    <w:rsid w:val="00E3311E"/>
    <w:rsid w:val="00E331A2"/>
    <w:rsid w:val="00E333FC"/>
    <w:rsid w:val="00E34105"/>
    <w:rsid w:val="00E34268"/>
    <w:rsid w:val="00E3461B"/>
    <w:rsid w:val="00E34633"/>
    <w:rsid w:val="00E347D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33E"/>
    <w:rsid w:val="00E454D9"/>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0"/>
    <w:rsid w:val="00E50B5E"/>
    <w:rsid w:val="00E50BAD"/>
    <w:rsid w:val="00E50C8B"/>
    <w:rsid w:val="00E510CE"/>
    <w:rsid w:val="00E5145D"/>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6F8"/>
    <w:rsid w:val="00E60D47"/>
    <w:rsid w:val="00E6102D"/>
    <w:rsid w:val="00E61042"/>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35B"/>
    <w:rsid w:val="00E7040B"/>
    <w:rsid w:val="00E7062C"/>
    <w:rsid w:val="00E708E9"/>
    <w:rsid w:val="00E7187A"/>
    <w:rsid w:val="00E71A37"/>
    <w:rsid w:val="00E720E5"/>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B6C"/>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219"/>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9F"/>
    <w:rsid w:val="00EC2914"/>
    <w:rsid w:val="00EC2CDC"/>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3B5"/>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749"/>
    <w:rsid w:val="00EF38BD"/>
    <w:rsid w:val="00EF3C25"/>
    <w:rsid w:val="00EF4022"/>
    <w:rsid w:val="00EF4310"/>
    <w:rsid w:val="00EF48C7"/>
    <w:rsid w:val="00EF4DC4"/>
    <w:rsid w:val="00EF5557"/>
    <w:rsid w:val="00EF5563"/>
    <w:rsid w:val="00EF5DBE"/>
    <w:rsid w:val="00EF65D4"/>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1A"/>
    <w:rsid w:val="00F20859"/>
    <w:rsid w:val="00F20F0E"/>
    <w:rsid w:val="00F20F66"/>
    <w:rsid w:val="00F214D0"/>
    <w:rsid w:val="00F21940"/>
    <w:rsid w:val="00F21AF9"/>
    <w:rsid w:val="00F21B6C"/>
    <w:rsid w:val="00F21C9E"/>
    <w:rsid w:val="00F21F98"/>
    <w:rsid w:val="00F2263B"/>
    <w:rsid w:val="00F2286E"/>
    <w:rsid w:val="00F22D00"/>
    <w:rsid w:val="00F23291"/>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0DFD"/>
    <w:rsid w:val="00F31313"/>
    <w:rsid w:val="00F31418"/>
    <w:rsid w:val="00F315FA"/>
    <w:rsid w:val="00F31C00"/>
    <w:rsid w:val="00F31E61"/>
    <w:rsid w:val="00F327AC"/>
    <w:rsid w:val="00F32807"/>
    <w:rsid w:val="00F32B51"/>
    <w:rsid w:val="00F335B2"/>
    <w:rsid w:val="00F3372A"/>
    <w:rsid w:val="00F3373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1C97"/>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9ED"/>
    <w:rsid w:val="00FB4B09"/>
    <w:rsid w:val="00FB4B32"/>
    <w:rsid w:val="00FB4B9C"/>
    <w:rsid w:val="00FB4C32"/>
    <w:rsid w:val="00FB4E0D"/>
    <w:rsid w:val="00FB4E99"/>
    <w:rsid w:val="00FB5542"/>
    <w:rsid w:val="00FB57AB"/>
    <w:rsid w:val="00FB596B"/>
    <w:rsid w:val="00FB5E72"/>
    <w:rsid w:val="00FB6866"/>
    <w:rsid w:val="00FB6918"/>
    <w:rsid w:val="00FB6B30"/>
    <w:rsid w:val="00FB6B37"/>
    <w:rsid w:val="00FB6FD7"/>
    <w:rsid w:val="00FB7613"/>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2B66"/>
    <w:rsid w:val="00FE30B7"/>
    <w:rsid w:val="00FE3AAB"/>
    <w:rsid w:val="00FE3C63"/>
    <w:rsid w:val="00FE3D94"/>
    <w:rsid w:val="00FE3FF0"/>
    <w:rsid w:val="00FE51E1"/>
    <w:rsid w:val="00FE54C1"/>
    <w:rsid w:val="00FE59B6"/>
    <w:rsid w:val="00FE5EF4"/>
    <w:rsid w:val="00FE5F32"/>
    <w:rsid w:val="00FE6218"/>
    <w:rsid w:val="00FE6573"/>
    <w:rsid w:val="00FE6F49"/>
    <w:rsid w:val="00FE740B"/>
    <w:rsid w:val="00FE75BC"/>
    <w:rsid w:val="00FE76A6"/>
    <w:rsid w:val="00FE78B3"/>
    <w:rsid w:val="00FE7AB5"/>
    <w:rsid w:val="00FF05A1"/>
    <w:rsid w:val="00FF0C84"/>
    <w:rsid w:val="00FF0E73"/>
    <w:rsid w:val="00FF0FD0"/>
    <w:rsid w:val="00FF112D"/>
    <w:rsid w:val="00FF1564"/>
    <w:rsid w:val="00FF1610"/>
    <w:rsid w:val="00FF1BE6"/>
    <w:rsid w:val="00FF23F9"/>
    <w:rsid w:val="00FF2425"/>
    <w:rsid w:val="00FF2A57"/>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F123C0A"/>
    <w:rsid w:val="2FB70902"/>
    <w:rsid w:val="382E60D7"/>
    <w:rsid w:val="3EC537D9"/>
    <w:rsid w:val="4E2E8249"/>
    <w:rsid w:val="6510EDCC"/>
    <w:rsid w:val="6E6F964D"/>
    <w:rsid w:val="71B06DC2"/>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412"/>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96553506">
      <w:bodyDiv w:val="1"/>
      <w:marLeft w:val="0"/>
      <w:marRight w:val="0"/>
      <w:marTop w:val="0"/>
      <w:marBottom w:val="0"/>
      <w:divBdr>
        <w:top w:val="none" w:sz="0" w:space="0" w:color="auto"/>
        <w:left w:val="none" w:sz="0" w:space="0" w:color="auto"/>
        <w:bottom w:val="none" w:sz="0" w:space="0" w:color="auto"/>
        <w:right w:val="none" w:sz="0" w:space="0" w:color="auto"/>
      </w:divBdr>
      <w:divsChild>
        <w:div w:id="419910415">
          <w:marLeft w:val="0"/>
          <w:marRight w:val="0"/>
          <w:marTop w:val="0"/>
          <w:marBottom w:val="0"/>
          <w:divBdr>
            <w:top w:val="none" w:sz="0" w:space="0" w:color="auto"/>
            <w:left w:val="none" w:sz="0" w:space="0" w:color="auto"/>
            <w:bottom w:val="none" w:sz="0" w:space="0" w:color="auto"/>
            <w:right w:val="none" w:sz="0" w:space="0" w:color="auto"/>
          </w:divBdr>
          <w:divsChild>
            <w:div w:id="701976276">
              <w:marLeft w:val="360"/>
              <w:marRight w:val="0"/>
              <w:marTop w:val="0"/>
              <w:marBottom w:val="0"/>
              <w:divBdr>
                <w:top w:val="none" w:sz="0" w:space="0" w:color="auto"/>
                <w:left w:val="none" w:sz="0" w:space="0" w:color="auto"/>
                <w:bottom w:val="none" w:sz="0" w:space="0" w:color="auto"/>
                <w:right w:val="none" w:sz="0" w:space="0" w:color="auto"/>
              </w:divBdr>
            </w:div>
            <w:div w:id="946305216">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2</Pages>
  <Words>716</Words>
  <Characters>3959</Characters>
  <Application>Microsoft Office Word</Application>
  <DocSecurity>0</DocSecurity>
  <Lines>32</Lines>
  <Paragraphs>9</Paragraphs>
  <ScaleCrop>false</ScaleCrop>
  <Company>Vivo</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Rajeev-QC</cp:lastModifiedBy>
  <cp:revision>195</cp:revision>
  <cp:lastPrinted>2011-08-03T08:36:00Z</cp:lastPrinted>
  <dcterms:created xsi:type="dcterms:W3CDTF">2022-09-22T18:08:00Z</dcterms:created>
  <dcterms:modified xsi:type="dcterms:W3CDTF">2023-02-16T18:47:00Z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